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BAD" w:rsidRDefault="00E74BAD" w:rsidP="00E74BAD">
      <w:pPr>
        <w:pStyle w:val="CRCoverPage"/>
        <w:tabs>
          <w:tab w:val="right" w:pos="9639"/>
        </w:tabs>
        <w:spacing w:after="0"/>
        <w:rPr>
          <w:b/>
          <w:i/>
          <w:noProof/>
          <w:sz w:val="28"/>
        </w:rPr>
      </w:pPr>
      <w:r>
        <w:rPr>
          <w:b/>
          <w:noProof/>
          <w:sz w:val="24"/>
        </w:rPr>
        <w:t>3GPP TSG-RAN4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90</w:t>
      </w:r>
      <w:r>
        <w:rPr>
          <w:b/>
          <w:noProof/>
          <w:sz w:val="24"/>
        </w:rPr>
        <w:fldChar w:fldCharType="end"/>
      </w:r>
      <w:r>
        <w:rPr>
          <w:b/>
          <w:noProof/>
          <w:sz w:val="24"/>
        </w:rPr>
        <w:t>bis</w:t>
      </w:r>
      <w:r>
        <w:tab/>
      </w:r>
      <w:r w:rsidRPr="0030738E">
        <w:rPr>
          <w:b/>
          <w:noProof/>
          <w:sz w:val="24"/>
        </w:rPr>
        <w:t>R4-19</w:t>
      </w:r>
      <w:r w:rsidR="00BD4CAB">
        <w:rPr>
          <w:b/>
          <w:noProof/>
          <w:sz w:val="24"/>
        </w:rPr>
        <w:t>04287</w:t>
      </w:r>
    </w:p>
    <w:p w:rsidR="00E74BAD" w:rsidRDefault="00E74BAD" w:rsidP="00E74BAD">
      <w:pPr>
        <w:widowControl w:val="0"/>
        <w:overflowPunct w:val="0"/>
        <w:autoSpaceDE w:val="0"/>
        <w:autoSpaceDN w:val="0"/>
        <w:adjustRightInd w:val="0"/>
        <w:spacing w:after="0" w:line="240" w:lineRule="auto"/>
        <w:textAlignment w:val="baseline"/>
        <w:rPr>
          <w:rFonts w:ascii="Arial" w:eastAsia="MS Mincho" w:hAnsi="Arial" w:cs="Times New Roman"/>
          <w:b/>
          <w:noProof/>
          <w:sz w:val="24"/>
          <w:szCs w:val="20"/>
          <w:lang w:val="en-GB"/>
        </w:rPr>
      </w:pPr>
      <w:r w:rsidRPr="0030738E">
        <w:rPr>
          <w:rFonts w:ascii="Arial" w:eastAsia="MS Mincho" w:hAnsi="Arial" w:cs="Times New Roman"/>
          <w:b/>
          <w:noProof/>
          <w:sz w:val="24"/>
          <w:szCs w:val="20"/>
          <w:lang w:val="en-GB"/>
        </w:rPr>
        <w:t xml:space="preserve">Xi’an, China, </w:t>
      </w:r>
      <w:r w:rsidRPr="0030738E">
        <w:rPr>
          <w:rFonts w:ascii="Arial" w:eastAsia="MS Mincho" w:hAnsi="Arial" w:cs="Times New Roman"/>
          <w:b/>
          <w:noProof/>
          <w:sz w:val="24"/>
          <w:szCs w:val="20"/>
          <w:lang w:val="en-GB"/>
        </w:rPr>
        <w:fldChar w:fldCharType="begin"/>
      </w:r>
      <w:r w:rsidRPr="0030738E">
        <w:rPr>
          <w:rFonts w:ascii="Arial" w:eastAsia="MS Mincho" w:hAnsi="Arial" w:cs="Times New Roman"/>
          <w:b/>
          <w:noProof/>
          <w:sz w:val="24"/>
          <w:szCs w:val="20"/>
          <w:lang w:val="en-GB"/>
        </w:rPr>
        <w:instrText xml:space="preserve"> DOCPROPERTY  StartDate  \* MERGEFORMAT </w:instrText>
      </w:r>
      <w:r w:rsidRPr="0030738E">
        <w:rPr>
          <w:rFonts w:ascii="Arial" w:eastAsia="MS Mincho" w:hAnsi="Arial" w:cs="Times New Roman"/>
          <w:b/>
          <w:noProof/>
          <w:sz w:val="24"/>
          <w:szCs w:val="20"/>
          <w:lang w:val="en-GB"/>
        </w:rPr>
        <w:fldChar w:fldCharType="separate"/>
      </w:r>
      <w:r w:rsidRPr="0030738E">
        <w:rPr>
          <w:rFonts w:ascii="Arial" w:eastAsia="MS Mincho" w:hAnsi="Arial" w:cs="Times New Roman"/>
          <w:b/>
          <w:noProof/>
          <w:sz w:val="24"/>
          <w:szCs w:val="20"/>
          <w:lang w:val="en-GB"/>
        </w:rPr>
        <w:t xml:space="preserve"> 8 - 12 April 2019 </w:t>
      </w:r>
      <w:r w:rsidRPr="0030738E">
        <w:rPr>
          <w:rFonts w:ascii="Arial" w:eastAsia="MS Mincho" w:hAnsi="Arial" w:cs="Times New Roman"/>
          <w:b/>
          <w:noProof/>
          <w:sz w:val="24"/>
          <w:szCs w:val="20"/>
          <w:lang w:val="en-GB"/>
        </w:rPr>
        <w:fldChar w:fldCharType="end"/>
      </w:r>
    </w:p>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50BCA">
        <w:rPr>
          <w:rFonts w:ascii="Arial" w:eastAsia="Calibri" w:hAnsi="Arial" w:cs="Arial"/>
          <w:b/>
          <w:bCs/>
          <w:sz w:val="24"/>
          <w:lang w:val="en-GB"/>
        </w:rPr>
        <w:t>Discussion on NR SCell activation delay</w:t>
      </w:r>
      <w:r w:rsidR="00FE7346">
        <w:rPr>
          <w:rFonts w:ascii="Arial" w:eastAsia="Calibri" w:hAnsi="Arial" w:cs="Arial"/>
          <w:b/>
          <w:bCs/>
          <w:sz w:val="24"/>
          <w:lang w:val="en-GB"/>
        </w:rPr>
        <w:t xml:space="preserve"> in FR2</w:t>
      </w:r>
    </w:p>
    <w:p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D13A0F" w:rsidRPr="00D13A0F">
        <w:rPr>
          <w:rFonts w:ascii="Arial" w:eastAsia="MS Mincho" w:hAnsi="Arial" w:cs="Arial"/>
          <w:b/>
          <w:bCs/>
          <w:sz w:val="24"/>
          <w:szCs w:val="20"/>
          <w:lang w:val="en-GB"/>
        </w:rPr>
        <w:t>6</w:t>
      </w:r>
      <w:r w:rsidRPr="00D13A0F">
        <w:rPr>
          <w:rFonts w:ascii="Arial" w:eastAsia="MS Mincho" w:hAnsi="Arial" w:cs="Arial"/>
          <w:b/>
          <w:bCs/>
          <w:sz w:val="24"/>
          <w:szCs w:val="20"/>
          <w:lang w:val="en-GB"/>
        </w:rPr>
        <w:t>.</w:t>
      </w:r>
      <w:r w:rsidR="00D13A0F" w:rsidRPr="00D13A0F">
        <w:rPr>
          <w:rFonts w:ascii="Arial" w:eastAsia="MS Mincho" w:hAnsi="Arial" w:cs="Arial"/>
          <w:b/>
          <w:bCs/>
          <w:sz w:val="24"/>
          <w:szCs w:val="20"/>
          <w:lang w:val="en-GB"/>
        </w:rPr>
        <w:t>1</w:t>
      </w:r>
      <w:r w:rsidR="00E74BAD">
        <w:rPr>
          <w:rFonts w:ascii="Arial" w:eastAsia="MS Mincho" w:hAnsi="Arial" w:cs="Arial"/>
          <w:b/>
          <w:bCs/>
          <w:sz w:val="24"/>
          <w:szCs w:val="20"/>
          <w:lang w:val="en-GB"/>
        </w:rPr>
        <w:t>0</w:t>
      </w:r>
      <w:r w:rsidRPr="00D13A0F">
        <w:rPr>
          <w:rFonts w:ascii="Arial" w:eastAsia="MS Mincho" w:hAnsi="Arial" w:cs="Arial"/>
          <w:b/>
          <w:bCs/>
          <w:sz w:val="24"/>
          <w:szCs w:val="20"/>
          <w:lang w:val="en-GB"/>
        </w:rPr>
        <w:t>.</w:t>
      </w:r>
      <w:r w:rsidR="00D13A0F" w:rsidRPr="00D13A0F">
        <w:rPr>
          <w:rFonts w:ascii="Arial" w:eastAsia="MS Mincho" w:hAnsi="Arial" w:cs="Arial"/>
          <w:b/>
          <w:bCs/>
          <w:sz w:val="24"/>
          <w:szCs w:val="20"/>
          <w:lang w:val="en-GB"/>
        </w:rPr>
        <w:t>7</w:t>
      </w:r>
      <w:r w:rsidR="006B7010" w:rsidRPr="00D13A0F">
        <w:rPr>
          <w:rFonts w:ascii="Arial" w:eastAsia="MS Mincho" w:hAnsi="Arial" w:cs="Arial"/>
          <w:b/>
          <w:bCs/>
          <w:sz w:val="24"/>
          <w:szCs w:val="20"/>
          <w:lang w:val="en-GB"/>
        </w:rPr>
        <w:t>.</w:t>
      </w:r>
      <w:r w:rsidR="00E74BAD">
        <w:rPr>
          <w:rFonts w:ascii="Arial" w:eastAsia="MS Mincho" w:hAnsi="Arial" w:cs="Arial"/>
          <w:b/>
          <w:bCs/>
          <w:sz w:val="24"/>
          <w:szCs w:val="20"/>
          <w:lang w:val="en-GB"/>
        </w:rPr>
        <w:t>2.2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D13A0F">
        <w:rPr>
          <w:rFonts w:ascii="Arial" w:eastAsia="Calibri" w:hAnsi="Arial" w:cs="Arial"/>
          <w:b/>
          <w:bCs/>
          <w:sz w:val="24"/>
          <w:lang w:val="en-GB"/>
        </w:rPr>
        <w:t>Discussion</w:t>
      </w:r>
    </w:p>
    <w:p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宋体" w:hAnsi="Arial" w:cs="Times New Roman"/>
          <w:sz w:val="36"/>
          <w:szCs w:val="20"/>
          <w:lang w:val="en-GB"/>
        </w:rPr>
      </w:pPr>
      <w:r w:rsidRPr="00841BCD">
        <w:rPr>
          <w:rFonts w:ascii="Arial" w:eastAsia="宋体" w:hAnsi="Arial" w:cs="Times New Roman"/>
          <w:sz w:val="36"/>
          <w:szCs w:val="20"/>
          <w:lang w:val="en-GB"/>
        </w:rPr>
        <w:t>1</w:t>
      </w:r>
      <w:r w:rsidRPr="00841BCD">
        <w:rPr>
          <w:rFonts w:ascii="Arial" w:eastAsia="宋体" w:hAnsi="Arial" w:cs="Times New Roman"/>
          <w:sz w:val="36"/>
          <w:szCs w:val="20"/>
          <w:lang w:val="en-GB"/>
        </w:rPr>
        <w:tab/>
        <w:t>Intro</w:t>
      </w:r>
      <w:r w:rsidRPr="0008612A">
        <w:rPr>
          <w:rStyle w:val="RAN4H1Char"/>
        </w:rPr>
        <w:t>ductio</w:t>
      </w:r>
      <w:r w:rsidRPr="00841BCD">
        <w:rPr>
          <w:rFonts w:ascii="Arial" w:eastAsia="宋体" w:hAnsi="Arial" w:cs="Times New Roman"/>
          <w:sz w:val="36"/>
          <w:szCs w:val="20"/>
          <w:lang w:val="en-GB"/>
        </w:rPr>
        <w:t>n</w:t>
      </w:r>
    </w:p>
    <w:p w:rsidR="0074365E" w:rsidRDefault="00D83E87" w:rsidP="00841BCD">
      <w:pPr>
        <w:ind w:right="-22"/>
        <w:rPr>
          <w:rFonts w:eastAsia="Calibri" w:cs="Times New Roman"/>
          <w:szCs w:val="20"/>
          <w:lang w:val="en-GB"/>
        </w:rPr>
      </w:pPr>
      <w:r w:rsidRPr="00D83E87">
        <w:rPr>
          <w:rFonts w:eastAsia="Calibri" w:cs="Times New Roman"/>
          <w:szCs w:val="20"/>
          <w:lang w:val="en-GB"/>
        </w:rPr>
        <w:t>The NR SCell activation delay has been discussed in the past several RAN4 meetings. In RAN4 #8</w:t>
      </w:r>
      <w:r>
        <w:rPr>
          <w:rFonts w:eastAsia="Calibri" w:cs="Times New Roman"/>
          <w:szCs w:val="20"/>
          <w:lang w:val="en-GB"/>
        </w:rPr>
        <w:t>9</w:t>
      </w:r>
      <w:r w:rsidRPr="00D83E87">
        <w:rPr>
          <w:rFonts w:eastAsia="Calibri" w:cs="Times New Roman"/>
          <w:szCs w:val="20"/>
          <w:lang w:val="en-GB"/>
        </w:rPr>
        <w:t xml:space="preserve"> meeting, Requirement on NR SCell activation delay was agreed in [1]</w:t>
      </w:r>
      <w:r>
        <w:rPr>
          <w:rFonts w:eastAsia="Calibri" w:cs="Times New Roman"/>
          <w:szCs w:val="20"/>
          <w:lang w:val="en-GB"/>
        </w:rPr>
        <w:t xml:space="preserve">, </w:t>
      </w:r>
      <w:r w:rsidR="004150AE" w:rsidRPr="00D83E87">
        <w:rPr>
          <w:rFonts w:eastAsia="Calibri" w:cs="Times New Roman"/>
          <w:szCs w:val="20"/>
          <w:lang w:val="en-GB"/>
        </w:rPr>
        <w:t>it ha</w:t>
      </w:r>
      <w:r w:rsidR="004150AE">
        <w:rPr>
          <w:rFonts w:eastAsia="Calibri" w:cs="Times New Roman"/>
          <w:szCs w:val="20"/>
          <w:lang w:val="en-GB"/>
        </w:rPr>
        <w:t>s</w:t>
      </w:r>
      <w:r w:rsidR="004150AE" w:rsidRPr="00D83E87">
        <w:rPr>
          <w:rFonts w:eastAsia="Calibri" w:cs="Times New Roman"/>
          <w:szCs w:val="20"/>
          <w:lang w:val="en-GB"/>
        </w:rPr>
        <w:t xml:space="preserve"> still some open issues for the requirement</w:t>
      </w:r>
      <w:r w:rsidR="0074365E">
        <w:rPr>
          <w:rFonts w:eastAsia="Calibri" w:cs="Times New Roman"/>
          <w:szCs w:val="20"/>
          <w:lang w:val="en-GB"/>
        </w:rPr>
        <w:t xml:space="preserve"> like FR2 SCell activation delay and FR2 cell known condition.</w:t>
      </w:r>
    </w:p>
    <w:p w:rsidR="0074365E" w:rsidRDefault="0074365E" w:rsidP="0074365E">
      <w:pPr>
        <w:rPr>
          <w:lang w:val="en-GB"/>
        </w:rPr>
      </w:pPr>
      <w:r>
        <w:rPr>
          <w:lang w:val="en-GB"/>
        </w:rPr>
        <w:t>Known cell condition for FR2 cells has so far been undefined in RAN4. A cell is thus always considered unknown in FR2. In the last meeting a way forward was agreed in [2] for defining known cell condition for FR2:</w:t>
      </w:r>
    </w:p>
    <w:p w:rsidR="0074365E" w:rsidRPr="00CE2976" w:rsidRDefault="0074365E" w:rsidP="0074365E">
      <w:pPr>
        <w:numPr>
          <w:ilvl w:val="0"/>
          <w:numId w:val="27"/>
        </w:numPr>
        <w:rPr>
          <w:i/>
        </w:rPr>
      </w:pPr>
      <w:r w:rsidRPr="00CE2976">
        <w:rPr>
          <w:i/>
        </w:rPr>
        <w:t>For RAN4#90 meeting, RAN4 intends to find a known cell condition for FR2 target cell, which takes into account scenarios in which the UE is able to use prior information from measurement results on suitable TX and/or RX beam to use initially for the target cell.</w:t>
      </w:r>
    </w:p>
    <w:p w:rsidR="0074365E" w:rsidRPr="00CE2976" w:rsidRDefault="0074365E" w:rsidP="0074365E">
      <w:r>
        <w:t>In this contribution we discuss a possible definition for known FR2 cell and SCell activation delay in FR2 for SCell activation delay requirements.</w:t>
      </w:r>
    </w:p>
    <w:p w:rsidR="003B659E" w:rsidRPr="00841BCD" w:rsidRDefault="003B659E" w:rsidP="0008612A">
      <w:pPr>
        <w:pStyle w:val="RAN4H1"/>
      </w:pPr>
      <w:r>
        <w:t>2</w:t>
      </w:r>
      <w:r w:rsidRPr="00841BCD">
        <w:tab/>
      </w:r>
      <w:r>
        <w:t>Discussion</w:t>
      </w:r>
    </w:p>
    <w:p w:rsidR="003B659E" w:rsidRDefault="003B659E" w:rsidP="0008612A">
      <w:pPr>
        <w:pStyle w:val="RAN4H2"/>
      </w:pPr>
      <w:r>
        <w:t>2.</w:t>
      </w:r>
      <w:r w:rsidR="00B1060A">
        <w:t>1</w:t>
      </w:r>
      <w:r w:rsidR="00D351EA">
        <w:tab/>
      </w:r>
      <w:r w:rsidR="00D55715">
        <w:t>SCell known condition</w:t>
      </w:r>
    </w:p>
    <w:p w:rsidR="00AE51A7" w:rsidRDefault="00AE51A7" w:rsidP="00AE51A7">
      <w:pPr>
        <w:ind w:right="-22"/>
        <w:rPr>
          <w:rFonts w:cs="Times New Roman"/>
        </w:rPr>
      </w:pPr>
      <w:r w:rsidRPr="00AE51A7">
        <w:rPr>
          <w:rFonts w:cs="Times New Roman"/>
        </w:rPr>
        <w:t xml:space="preserve">In </w:t>
      </w:r>
      <w:r w:rsidR="00B127F3">
        <w:rPr>
          <w:rFonts w:cs="Times New Roman"/>
        </w:rPr>
        <w:t xml:space="preserve">section 8.3.2 of 38.133 </w:t>
      </w:r>
      <w:r w:rsidRPr="00AE51A7">
        <w:rPr>
          <w:rFonts w:cs="Times New Roman"/>
        </w:rPr>
        <w:t>[</w:t>
      </w:r>
      <w:r w:rsidR="00A8046D">
        <w:rPr>
          <w:rFonts w:cs="Times New Roman"/>
        </w:rPr>
        <w:t>1</w:t>
      </w:r>
      <w:r w:rsidRPr="00AE51A7">
        <w:rPr>
          <w:rFonts w:cs="Times New Roman"/>
        </w:rPr>
        <w:t xml:space="preserve">], RAN4 has agreed the requirement on NR SCell known condition as below: </w:t>
      </w:r>
    </w:p>
    <w:tbl>
      <w:tblPr>
        <w:tblStyle w:val="TableGrid"/>
        <w:tblW w:w="0" w:type="auto"/>
        <w:tblLook w:val="04A0" w:firstRow="1" w:lastRow="0" w:firstColumn="1" w:lastColumn="0" w:noHBand="0" w:noVBand="1"/>
      </w:tblPr>
      <w:tblGrid>
        <w:gridCol w:w="9617"/>
      </w:tblGrid>
      <w:tr w:rsidR="00B127F3" w:rsidTr="00B127F3">
        <w:tc>
          <w:tcPr>
            <w:tcW w:w="9617" w:type="dxa"/>
          </w:tcPr>
          <w:p w:rsidR="00B127F3" w:rsidRPr="00B33B6D" w:rsidRDefault="00B127F3" w:rsidP="00B127F3">
            <w:r w:rsidRPr="00B33B6D">
              <w:rPr>
                <w:rFonts w:cs="v4.2.0"/>
                <w:lang w:eastAsia="zh-CN"/>
              </w:rPr>
              <w:t>SC</w:t>
            </w:r>
            <w:r w:rsidRPr="00B33B6D">
              <w:rPr>
                <w:rFonts w:cs="v4.2.0"/>
              </w:rPr>
              <w:t>ell</w:t>
            </w:r>
            <w:r w:rsidRPr="00B33B6D">
              <w:rPr>
                <w:rFonts w:cs="v4.2.0"/>
                <w:lang w:eastAsia="zh-CN"/>
              </w:rPr>
              <w:t xml:space="preserve"> in FR1</w:t>
            </w:r>
            <w:r w:rsidRPr="00B33B6D">
              <w:rPr>
                <w:rFonts w:cs="v4.2.0"/>
              </w:rPr>
              <w:t xml:space="preserve"> is known if it </w:t>
            </w:r>
            <w:r w:rsidRPr="00B33B6D">
              <w:t>has been meeting the following conditions:</w:t>
            </w:r>
          </w:p>
          <w:p w:rsidR="00B127F3" w:rsidRPr="00B33B6D" w:rsidRDefault="00B127F3" w:rsidP="00B127F3">
            <w:pPr>
              <w:ind w:left="568" w:hanging="284"/>
              <w:rPr>
                <w:rFonts w:ascii="Tms Rmn" w:hAnsi="Tms Rmn"/>
              </w:rPr>
            </w:pPr>
            <w:r w:rsidRPr="00B33B6D">
              <w:rPr>
                <w:rFonts w:ascii="Tms Rmn" w:hAnsi="Tms Rmn"/>
              </w:rPr>
              <w:t>-</w:t>
            </w:r>
            <w:r w:rsidRPr="00B33B6D">
              <w:rPr>
                <w:rFonts w:ascii="Tms Rmn" w:hAnsi="Tms Rmn"/>
              </w:rPr>
              <w:tab/>
              <w:t>During the period equal to max([5] measCycleSCell,  [5] DRX cycles) for FR1 before the reception of the SCell activation command:</w:t>
            </w:r>
          </w:p>
          <w:p w:rsidR="00B127F3" w:rsidRPr="00B33B6D" w:rsidRDefault="00B127F3" w:rsidP="00B127F3">
            <w:pPr>
              <w:ind w:left="851" w:hanging="284"/>
              <w:rPr>
                <w:rFonts w:ascii="Tms Rmn" w:hAnsi="Tms Rmn"/>
                <w:lang w:eastAsia="zh-CN"/>
              </w:rPr>
            </w:pPr>
            <w:r w:rsidRPr="00B33B6D">
              <w:rPr>
                <w:rFonts w:ascii="Tms Rmn" w:hAnsi="Tms Rmn"/>
              </w:rPr>
              <w:t>-</w:t>
            </w:r>
            <w:r w:rsidRPr="00B33B6D">
              <w:rPr>
                <w:rFonts w:ascii="Tms Rmn" w:hAnsi="Tms Rmn"/>
              </w:rPr>
              <w:tab/>
              <w:t>the UE has sent a valid measurement report for the SCell being activated and</w:t>
            </w:r>
          </w:p>
          <w:p w:rsidR="00B127F3" w:rsidRPr="00B33B6D" w:rsidRDefault="00B127F3" w:rsidP="00B127F3">
            <w:pPr>
              <w:ind w:left="851" w:hanging="284"/>
              <w:rPr>
                <w:rFonts w:ascii="Tms Rmn" w:hAnsi="Tms Rmn"/>
                <w:lang w:eastAsia="zh-CN"/>
              </w:rPr>
            </w:pPr>
            <w:r w:rsidRPr="00B33B6D">
              <w:rPr>
                <w:rFonts w:ascii="Tms Rmn" w:hAnsi="Tms Rmn"/>
              </w:rPr>
              <w:t>-</w:t>
            </w:r>
            <w:r w:rsidRPr="00B33B6D">
              <w:rPr>
                <w:rFonts w:ascii="Tms Rmn" w:hAnsi="Tms Rmn"/>
              </w:rPr>
              <w:tab/>
            </w:r>
            <w:bookmarkStart w:id="0" w:name="_Hlk1177034"/>
            <w:r w:rsidRPr="00B33B6D">
              <w:rPr>
                <w:rFonts w:ascii="Tms Rmn" w:hAnsi="Tms Rmn"/>
                <w:lang w:eastAsia="zh-CN"/>
              </w:rPr>
              <w:t>the SSB measured</w:t>
            </w:r>
            <w:bookmarkEnd w:id="0"/>
            <w:r w:rsidRPr="00B33B6D">
              <w:rPr>
                <w:rFonts w:ascii="Tms Rmn" w:hAnsi="Tms Rmn"/>
                <w:lang w:eastAsia="zh-CN"/>
              </w:rPr>
              <w:t xml:space="preserve"> </w:t>
            </w:r>
            <w:r w:rsidRPr="00B33B6D">
              <w:rPr>
                <w:rFonts w:ascii="Tms Rmn" w:hAnsi="Tms Rmn"/>
              </w:rPr>
              <w:t>remains detectable according to the cell identification conditions specified in section</w:t>
            </w:r>
            <w:r w:rsidRPr="00B33B6D">
              <w:rPr>
                <w:rFonts w:ascii="Tms Rmn" w:hAnsi="Tms Rmn"/>
                <w:lang w:eastAsia="zh-CN"/>
              </w:rPr>
              <w:t xml:space="preserve"> 9.2 and 9.3.</w:t>
            </w:r>
          </w:p>
          <w:p w:rsidR="00B127F3" w:rsidRPr="00B33B6D" w:rsidRDefault="00B127F3" w:rsidP="00B127F3">
            <w:pPr>
              <w:ind w:left="568" w:hanging="284"/>
              <w:rPr>
                <w:rFonts w:ascii="Tms Rmn" w:hAnsi="Tms Rmn"/>
              </w:rPr>
            </w:pPr>
            <w:r w:rsidRPr="00B33B6D">
              <w:rPr>
                <w:rFonts w:ascii="Tms Rmn" w:hAnsi="Tms Rmn"/>
              </w:rPr>
              <w:t>-</w:t>
            </w:r>
            <w:r w:rsidRPr="00B33B6D">
              <w:rPr>
                <w:rFonts w:ascii="Tms Rmn" w:hAnsi="Tms Rmn"/>
              </w:rPr>
              <w:tab/>
            </w:r>
            <w:bookmarkStart w:id="1" w:name="_Hlk1177071"/>
            <w:r w:rsidRPr="00B33B6D">
              <w:rPr>
                <w:rFonts w:ascii="Tms Rmn" w:hAnsi="Tms Rmn"/>
                <w:lang w:eastAsia="zh-CN"/>
              </w:rPr>
              <w:t>the SSB measured during the period equal to max([5] measCycleSCell, [5] DRX cycles)</w:t>
            </w:r>
            <w:r w:rsidRPr="00B33B6D" w:rsidDel="006257A4">
              <w:rPr>
                <w:rFonts w:ascii="Tms Rmn" w:hAnsi="Tms Rmn"/>
                <w:lang w:eastAsia="zh-CN"/>
              </w:rPr>
              <w:t xml:space="preserve"> </w:t>
            </w:r>
            <w:r w:rsidRPr="00B33B6D">
              <w:rPr>
                <w:rFonts w:ascii="Tms Rmn" w:hAnsi="Tms Rmn"/>
              </w:rPr>
              <w:t>also remains detectable during the SCell activation delay according to the cell identification conditions specified in section</w:t>
            </w:r>
            <w:r w:rsidRPr="00B33B6D">
              <w:rPr>
                <w:rFonts w:ascii="Tms Rmn" w:hAnsi="Tms Rmn"/>
                <w:lang w:eastAsia="zh-CN"/>
              </w:rPr>
              <w:t xml:space="preserve"> 9.2 and 9.3</w:t>
            </w:r>
            <w:r w:rsidRPr="00B33B6D">
              <w:rPr>
                <w:rFonts w:ascii="Tms Rmn" w:hAnsi="Tms Rmn"/>
              </w:rPr>
              <w:t>.</w:t>
            </w:r>
            <w:bookmarkEnd w:id="1"/>
          </w:p>
          <w:p w:rsidR="00B127F3" w:rsidRPr="00B33B6D" w:rsidRDefault="00B127F3" w:rsidP="00B127F3">
            <w:pPr>
              <w:rPr>
                <w:lang w:eastAsia="zh-CN"/>
              </w:rPr>
            </w:pPr>
            <w:r w:rsidRPr="00B33B6D">
              <w:rPr>
                <w:lang w:eastAsia="zh-CN"/>
              </w:rPr>
              <w:t>Otherwise SCell in FR1 is unknown.</w:t>
            </w:r>
          </w:p>
          <w:p w:rsidR="00B127F3" w:rsidRDefault="00B127F3" w:rsidP="00AE51A7">
            <w:pPr>
              <w:ind w:right="-22"/>
              <w:rPr>
                <w:rFonts w:cs="Times New Roman"/>
              </w:rPr>
            </w:pPr>
          </w:p>
        </w:tc>
      </w:tr>
    </w:tbl>
    <w:p w:rsidR="00B33B6D" w:rsidRDefault="00B33B6D" w:rsidP="00AE51A7">
      <w:pPr>
        <w:ind w:right="-22"/>
        <w:rPr>
          <w:rFonts w:cs="Times New Roman"/>
        </w:rPr>
      </w:pPr>
    </w:p>
    <w:p w:rsidR="00AE51A7" w:rsidRPr="00AE51A7" w:rsidRDefault="00AE51A7" w:rsidP="00AE51A7">
      <w:pPr>
        <w:ind w:right="-22"/>
        <w:rPr>
          <w:rFonts w:cs="Times New Roman"/>
        </w:rPr>
      </w:pPr>
      <w:r w:rsidRPr="00AE51A7">
        <w:rPr>
          <w:rFonts w:cs="Times New Roman"/>
        </w:rPr>
        <w:t xml:space="preserve">In the agreement, the SCell known condition in FR1 is ready, but in FR2, there is no definition for SCell known condition. </w:t>
      </w:r>
    </w:p>
    <w:p w:rsidR="00AE51A7" w:rsidRPr="00AE51A7" w:rsidRDefault="00AE51A7" w:rsidP="00AE51A7">
      <w:pPr>
        <w:ind w:right="-22"/>
        <w:rPr>
          <w:rFonts w:cs="Times New Roman"/>
        </w:rPr>
      </w:pPr>
      <w:r w:rsidRPr="00AE51A7">
        <w:rPr>
          <w:rFonts w:cs="Times New Roman"/>
        </w:rPr>
        <w:t xml:space="preserve">When a cell is a known cell, it means that this cell is already detected, measured and reported, the cell information is visible for UE. </w:t>
      </w:r>
    </w:p>
    <w:p w:rsidR="00FA546D" w:rsidRDefault="00AE51A7" w:rsidP="00AE51A7">
      <w:pPr>
        <w:ind w:right="-22"/>
        <w:rPr>
          <w:rFonts w:cs="Times New Roman"/>
        </w:rPr>
      </w:pPr>
      <w:r w:rsidRPr="00AE51A7">
        <w:rPr>
          <w:rFonts w:cs="Times New Roman"/>
        </w:rPr>
        <w:t>When a cell is an unknown cell, cell detection is needed.</w:t>
      </w:r>
    </w:p>
    <w:p w:rsidR="00AE51A7" w:rsidRDefault="00AE51A7" w:rsidP="00AE51A7">
      <w:pPr>
        <w:ind w:right="-22"/>
        <w:rPr>
          <w:rFonts w:cs="Times New Roman"/>
        </w:rPr>
      </w:pPr>
      <w:r w:rsidRPr="00AE51A7">
        <w:rPr>
          <w:rFonts w:cs="Times New Roman"/>
        </w:rPr>
        <w:t xml:space="preserve">Based on this understanding, the SCell activation delay should be different for known cell and unknown cell. It is defined in E-UTRA and FR1 that the SCell activation delay is different for known cell and unknown cell. </w:t>
      </w:r>
      <w:r w:rsidR="00CF7485" w:rsidRPr="00AE51A7">
        <w:rPr>
          <w:rFonts w:cs="Times New Roman"/>
        </w:rPr>
        <w:t>However,</w:t>
      </w:r>
      <w:r w:rsidRPr="00AE51A7">
        <w:rPr>
          <w:rFonts w:cs="Times New Roman"/>
        </w:rPr>
        <w:t xml:space="preserve"> the same SCell activation delay is given for FR2 cell. </w:t>
      </w:r>
    </w:p>
    <w:p w:rsidR="00DD34CA" w:rsidRPr="00DD34CA" w:rsidRDefault="00DD34CA" w:rsidP="00DD34CA">
      <w:pPr>
        <w:rPr>
          <w:rFonts w:cs="Times New Roman"/>
          <w:lang w:val="en-GB"/>
        </w:rPr>
      </w:pPr>
      <w:r>
        <w:rPr>
          <w:lang w:val="en-GB"/>
        </w:rPr>
        <w:lastRenderedPageBreak/>
        <w:t>As we discussed in our last meeting’s paper [</w:t>
      </w:r>
      <w:r w:rsidR="007048E1">
        <w:rPr>
          <w:lang w:val="en-GB"/>
        </w:rPr>
        <w:t>3</w:t>
      </w:r>
      <w:r>
        <w:rPr>
          <w:lang w:val="en-GB"/>
        </w:rPr>
        <w:t>], we see the three following cases happening from gNB Tx perspective during the time the known cell condition should be fulfilled</w:t>
      </w:r>
      <w:r w:rsidR="008B45BC">
        <w:rPr>
          <w:lang w:val="en-GB"/>
        </w:rPr>
        <w:t xml:space="preserve">. </w:t>
      </w:r>
      <w:r w:rsidR="008B45BC" w:rsidRPr="008B45BC">
        <w:rPr>
          <w:lang w:val="en-GB"/>
        </w:rPr>
        <w:t>The three cases are further illustrated in Figures 1-3, respectively.</w:t>
      </w:r>
    </w:p>
    <w:p w:rsidR="00702EA3" w:rsidRPr="00DD34CA" w:rsidRDefault="00702EA3" w:rsidP="00DD34CA">
      <w:pPr>
        <w:pStyle w:val="ListParagraph"/>
        <w:ind w:right="-22" w:hanging="360"/>
        <w:rPr>
          <w:lang w:eastAsia="zh-CN"/>
        </w:rPr>
      </w:pPr>
      <w:r w:rsidRPr="00DD34CA">
        <w:rPr>
          <w:lang w:eastAsia="zh-CN"/>
        </w:rPr>
        <w:t>1)</w:t>
      </w:r>
      <w:r w:rsidRPr="00DD34CA">
        <w:rPr>
          <w:lang w:eastAsia="zh-CN"/>
        </w:rPr>
        <w:tab/>
        <w:t>target gNB cell and Tx beam both remain the same</w:t>
      </w:r>
    </w:p>
    <w:p w:rsidR="00702EA3" w:rsidRPr="00DD34CA" w:rsidRDefault="00702EA3" w:rsidP="00DD34CA">
      <w:pPr>
        <w:pStyle w:val="ListParagraph"/>
        <w:ind w:right="-22" w:hanging="360"/>
        <w:rPr>
          <w:lang w:eastAsia="zh-CN"/>
        </w:rPr>
      </w:pPr>
      <w:r w:rsidRPr="00DD34CA">
        <w:rPr>
          <w:lang w:eastAsia="zh-CN"/>
        </w:rPr>
        <w:t>2)</w:t>
      </w:r>
      <w:r w:rsidRPr="00DD34CA">
        <w:rPr>
          <w:lang w:eastAsia="zh-CN"/>
        </w:rPr>
        <w:tab/>
        <w:t>target gNB cell remains the same, but Tx beam has changed</w:t>
      </w:r>
    </w:p>
    <w:p w:rsidR="00702EA3" w:rsidRPr="00DD34CA" w:rsidRDefault="00702EA3" w:rsidP="00DD34CA">
      <w:pPr>
        <w:pStyle w:val="ListParagraph"/>
        <w:ind w:right="-22" w:hanging="360"/>
        <w:rPr>
          <w:lang w:eastAsia="zh-CN"/>
        </w:rPr>
      </w:pPr>
      <w:r w:rsidRPr="00DD34CA">
        <w:rPr>
          <w:lang w:eastAsia="zh-CN"/>
        </w:rPr>
        <w:t>3)</w:t>
      </w:r>
      <w:r w:rsidRPr="00DD34CA">
        <w:rPr>
          <w:lang w:eastAsia="zh-CN"/>
        </w:rPr>
        <w:tab/>
        <w:t>target gNB cell has changed</w:t>
      </w:r>
    </w:p>
    <w:p w:rsidR="002378EC" w:rsidRDefault="002378EC" w:rsidP="002378EC">
      <w:pPr>
        <w:rPr>
          <w:lang w:val="en-GB"/>
        </w:rPr>
      </w:pPr>
      <w:r>
        <w:rPr>
          <w:lang w:val="en-GB"/>
        </w:rPr>
        <w:t xml:space="preserve">In Figure 1, UE is in the coverage zone of the beam with green colour in the cell. UE has the information of this beam and the cell. UE moves to a slightly different location, but it is still in the coverage zone of the green beam. </w:t>
      </w:r>
    </w:p>
    <w:p w:rsidR="002378EC" w:rsidRDefault="002378EC" w:rsidP="002378EC">
      <w:pPr>
        <w:jc w:val="center"/>
        <w:rPr>
          <w:lang w:val="en-GB"/>
        </w:rPr>
      </w:pPr>
      <w:r>
        <w:rPr>
          <w:noProof/>
        </w:rPr>
        <w:drawing>
          <wp:inline distT="0" distB="0" distL="0" distR="0" wp14:anchorId="41677A18" wp14:editId="39C3B3C6">
            <wp:extent cx="5683250" cy="16092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18224" cy="1619183"/>
                    </a:xfrm>
                    <a:prstGeom prst="rect">
                      <a:avLst/>
                    </a:prstGeom>
                  </pic:spPr>
                </pic:pic>
              </a:graphicData>
            </a:graphic>
          </wp:inline>
        </w:drawing>
      </w:r>
    </w:p>
    <w:p w:rsidR="002378EC" w:rsidRDefault="002378EC" w:rsidP="002378EC">
      <w:pPr>
        <w:pStyle w:val="Caption"/>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BS Tx Beam not changed</w:t>
      </w:r>
    </w:p>
    <w:p w:rsidR="002378EC" w:rsidRDefault="002378EC" w:rsidP="002378EC">
      <w:r>
        <w:rPr>
          <w:lang w:val="en-GB"/>
        </w:rPr>
        <w:t xml:space="preserve">In Figure 2, UE is in the coverage zone of the beam with green colour in the cell. UE has the information of this beam and the cell. UE moves to another location, and it is out of the coverage of the beam with green colour, but it is still in the coverage of the same cell. </w:t>
      </w:r>
    </w:p>
    <w:p w:rsidR="002378EC" w:rsidRDefault="002378EC" w:rsidP="002378EC">
      <w:pPr>
        <w:pStyle w:val="Caption"/>
      </w:pPr>
      <w:r>
        <w:rPr>
          <w:noProof/>
        </w:rPr>
        <w:drawing>
          <wp:inline distT="0" distB="0" distL="0" distR="0" wp14:anchorId="23D49098" wp14:editId="2CBBCCA5">
            <wp:extent cx="5708650" cy="1513293"/>
            <wp:effectExtent l="0" t="0" r="635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36333" cy="1520631"/>
                    </a:xfrm>
                    <a:prstGeom prst="rect">
                      <a:avLst/>
                    </a:prstGeom>
                  </pic:spPr>
                </pic:pic>
              </a:graphicData>
            </a:graphic>
          </wp:inline>
        </w:drawing>
      </w:r>
    </w:p>
    <w:p w:rsidR="002378EC" w:rsidRDefault="002378EC" w:rsidP="002378EC">
      <w:pPr>
        <w:pStyle w:val="Caption"/>
      </w:pPr>
      <w:r>
        <w:t xml:space="preserve">Figure </w:t>
      </w:r>
      <w:r>
        <w:rPr>
          <w:noProof/>
        </w:rPr>
        <w:t>2</w:t>
      </w:r>
      <w:r>
        <w:t>: Tx beam changed</w:t>
      </w:r>
    </w:p>
    <w:p w:rsidR="002378EC" w:rsidRPr="006654C6" w:rsidRDefault="002378EC" w:rsidP="002378EC">
      <w:r>
        <w:rPr>
          <w:lang w:val="en-GB"/>
        </w:rPr>
        <w:t>In Figure 3, UE is in the coverage zone of the beam with green colour in the cell. UE has the information of this beam and the cell. Then UE moves to another place, and it is out of the coverage of beam with green colour and also out of the coverage of the cell.</w:t>
      </w:r>
    </w:p>
    <w:p w:rsidR="002378EC" w:rsidRDefault="002378EC" w:rsidP="002378EC">
      <w:pPr>
        <w:pStyle w:val="Caption"/>
      </w:pPr>
      <w:r>
        <w:rPr>
          <w:noProof/>
        </w:rPr>
        <w:drawing>
          <wp:inline distT="0" distB="0" distL="0" distR="0" wp14:anchorId="3BA69CF9" wp14:editId="01E0DDCB">
            <wp:extent cx="5746750" cy="2090486"/>
            <wp:effectExtent l="0" t="0" r="635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4289" cy="2096866"/>
                    </a:xfrm>
                    <a:prstGeom prst="rect">
                      <a:avLst/>
                    </a:prstGeom>
                  </pic:spPr>
                </pic:pic>
              </a:graphicData>
            </a:graphic>
          </wp:inline>
        </w:drawing>
      </w:r>
      <w:r>
        <w:t xml:space="preserve">Figure </w:t>
      </w:r>
      <w:r>
        <w:rPr>
          <w:noProof/>
        </w:rPr>
        <w:t>3</w:t>
      </w:r>
      <w:r>
        <w:t>: Cell changed</w:t>
      </w:r>
    </w:p>
    <w:p w:rsidR="00DD34CA" w:rsidRDefault="00DD34CA" w:rsidP="00DD34CA">
      <w:pPr>
        <w:ind w:right="-22"/>
        <w:rPr>
          <w:rFonts w:cs="Arial"/>
        </w:rPr>
      </w:pPr>
      <w:r>
        <w:rPr>
          <w:rFonts w:cs="Arial"/>
        </w:rPr>
        <w:lastRenderedPageBreak/>
        <w:t>Additionally, UE Rx beam may change in all of the above cases, but UE Rx beam control is UE implementation specific, and not testable from requirement point of view. Hence, it would be difficult to define a condition for known cell taking UE Rx beam change directly into account, which is why we think this can be taken into account as a relaxation of requirements.</w:t>
      </w:r>
    </w:p>
    <w:p w:rsidR="00DD34CA" w:rsidRPr="00211563" w:rsidRDefault="00DD34CA" w:rsidP="00DD34CA">
      <w:pPr>
        <w:pStyle w:val="RAN4proposal"/>
        <w:numPr>
          <w:ilvl w:val="0"/>
          <w:numId w:val="7"/>
        </w:numPr>
        <w:ind w:left="0" w:firstLine="0"/>
        <w:rPr>
          <w:lang w:eastAsia="zh-CN"/>
        </w:rPr>
      </w:pPr>
      <w:bookmarkStart w:id="2" w:name="_Hlk1049176"/>
      <w:r>
        <w:rPr>
          <w:lang w:eastAsia="zh-CN"/>
        </w:rPr>
        <w:t xml:space="preserve">Take UE Rx beam change into account by allowing some additional relaxation to the </w:t>
      </w:r>
      <w:r w:rsidR="00B503A4">
        <w:rPr>
          <w:lang w:eastAsia="zh-CN"/>
        </w:rPr>
        <w:t xml:space="preserve">FR2 </w:t>
      </w:r>
      <w:r w:rsidR="00042E4D">
        <w:rPr>
          <w:lang w:eastAsia="zh-CN"/>
        </w:rPr>
        <w:t>SCell activation delay</w:t>
      </w:r>
      <w:r>
        <w:rPr>
          <w:lang w:eastAsia="zh-CN"/>
        </w:rPr>
        <w:t xml:space="preserve"> requirement.</w:t>
      </w:r>
    </w:p>
    <w:bookmarkEnd w:id="2"/>
    <w:p w:rsidR="00DD34CA" w:rsidRDefault="00DD34CA" w:rsidP="00DD34CA">
      <w:pPr>
        <w:ind w:right="-22"/>
        <w:rPr>
          <w:lang w:eastAsia="zh-CN"/>
        </w:rPr>
      </w:pPr>
      <w:r>
        <w:rPr>
          <w:lang w:eastAsia="zh-CN"/>
        </w:rPr>
        <w:t>Taking into account the possible cases with Tx beam change, for FR2 not only the cell can be unknown, but also the Tx/Rx beam. The three cases listed above would lead to following conditions:</w:t>
      </w:r>
    </w:p>
    <w:p w:rsidR="00DD34CA" w:rsidRPr="00A40F90" w:rsidRDefault="00DD34CA" w:rsidP="00DD34CA">
      <w:pPr>
        <w:ind w:right="-22"/>
        <w:rPr>
          <w:rFonts w:cs="Times New Roman"/>
        </w:rPr>
      </w:pPr>
      <w:r w:rsidRPr="00A40F90">
        <w:rPr>
          <w:rFonts w:cs="Times New Roman"/>
        </w:rPr>
        <w:t>- Known cell and known beam:</w:t>
      </w:r>
    </w:p>
    <w:p w:rsidR="00DD34CA" w:rsidRPr="00A40F90" w:rsidRDefault="00DD34CA" w:rsidP="00DD34CA">
      <w:pPr>
        <w:ind w:left="720" w:right="-22"/>
        <w:rPr>
          <w:rFonts w:cs="Times New Roman"/>
        </w:rPr>
      </w:pPr>
      <w:r w:rsidRPr="00A40F90">
        <w:rPr>
          <w:rFonts w:cs="Times New Roman"/>
        </w:rPr>
        <w:t>i. The relevant cell identification requirement has been fulfilled during the last x seconds for the cell and beam.</w:t>
      </w:r>
    </w:p>
    <w:p w:rsidR="00DD34CA" w:rsidRPr="00A40F90" w:rsidRDefault="00DD34CA" w:rsidP="00DD34CA">
      <w:pPr>
        <w:ind w:left="720" w:right="-22"/>
        <w:rPr>
          <w:rFonts w:cs="Times New Roman"/>
        </w:rPr>
      </w:pPr>
      <w:r w:rsidRPr="00A40F90">
        <w:rPr>
          <w:rFonts w:cs="Times New Roman"/>
        </w:rPr>
        <w:t>ii. Tx beam remain unchanged.</w:t>
      </w:r>
    </w:p>
    <w:p w:rsidR="00DD34CA" w:rsidRPr="00A40F90" w:rsidRDefault="00DD34CA" w:rsidP="00DD34CA">
      <w:pPr>
        <w:ind w:right="-22"/>
        <w:rPr>
          <w:rFonts w:cs="Times New Roman"/>
        </w:rPr>
      </w:pPr>
      <w:r w:rsidRPr="00A40F90">
        <w:rPr>
          <w:rFonts w:cs="Times New Roman"/>
        </w:rPr>
        <w:t>- Known cell:</w:t>
      </w:r>
    </w:p>
    <w:p w:rsidR="00DD34CA" w:rsidRPr="00A40F90" w:rsidRDefault="00DD34CA" w:rsidP="00DD34CA">
      <w:pPr>
        <w:ind w:left="720" w:right="-22"/>
        <w:rPr>
          <w:rFonts w:cs="Times New Roman"/>
        </w:rPr>
      </w:pPr>
      <w:r w:rsidRPr="00A40F90">
        <w:rPr>
          <w:rFonts w:cs="Times New Roman"/>
        </w:rPr>
        <w:t>i. The relevant cell identification requirement has been fulfilled during the last x seconds for the cell and one or more gNB Tx beam.</w:t>
      </w:r>
    </w:p>
    <w:p w:rsidR="00DD34CA" w:rsidRPr="00A40F90" w:rsidRDefault="00DD34CA" w:rsidP="00DD34CA">
      <w:pPr>
        <w:ind w:left="720" w:right="-22"/>
        <w:rPr>
          <w:rFonts w:cs="Times New Roman"/>
        </w:rPr>
      </w:pPr>
      <w:r w:rsidRPr="00A40F90">
        <w:rPr>
          <w:rFonts w:cs="Times New Roman"/>
        </w:rPr>
        <w:t>ii. Tx beam is a detected and reported beam.</w:t>
      </w:r>
    </w:p>
    <w:p w:rsidR="00DD34CA" w:rsidRDefault="00DD34CA" w:rsidP="00DD34CA">
      <w:pPr>
        <w:ind w:right="-22"/>
        <w:rPr>
          <w:rFonts w:cs="Times New Roman"/>
        </w:rPr>
      </w:pPr>
      <w:r>
        <w:rPr>
          <w:rFonts w:cs="Times New Roman"/>
        </w:rPr>
        <w:t xml:space="preserve">- </w:t>
      </w:r>
      <w:r w:rsidRPr="00A40F90">
        <w:rPr>
          <w:rFonts w:cs="Times New Roman"/>
        </w:rPr>
        <w:t>Otherwise the cell or beam is considered unknown.</w:t>
      </w:r>
    </w:p>
    <w:p w:rsidR="00120DE3" w:rsidRPr="00702EA3" w:rsidRDefault="00120DE3" w:rsidP="00120DE3">
      <w:pPr>
        <w:ind w:right="-22"/>
        <w:rPr>
          <w:rFonts w:cs="Times New Roman"/>
        </w:rPr>
      </w:pPr>
      <w:r w:rsidRPr="00702EA3">
        <w:rPr>
          <w:rFonts w:cs="Times New Roman"/>
        </w:rPr>
        <w:t xml:space="preserve">These three scenarios may happen during the time between when the UE reported the potential target SCell and the time when that SCell is activated by the network. </w:t>
      </w:r>
    </w:p>
    <w:p w:rsidR="00DD34CA" w:rsidRPr="00DD34CA" w:rsidRDefault="00DD34CA" w:rsidP="00702EA3">
      <w:pPr>
        <w:pStyle w:val="RAN4proposal"/>
        <w:numPr>
          <w:ilvl w:val="0"/>
          <w:numId w:val="7"/>
        </w:numPr>
        <w:ind w:left="0" w:right="-22" w:firstLine="0"/>
        <w:rPr>
          <w:rFonts w:cs="Times New Roman"/>
        </w:rPr>
      </w:pPr>
      <w:r>
        <w:rPr>
          <w:lang w:eastAsia="zh-CN"/>
        </w:rPr>
        <w:t xml:space="preserve">For FR2 SCell activation delay requirements, both known cell and known Tx beam conditions are defined. </w:t>
      </w:r>
    </w:p>
    <w:p w:rsidR="00702EA3" w:rsidRPr="00A40F90" w:rsidRDefault="00120DE3" w:rsidP="00120DE3">
      <w:pPr>
        <w:ind w:right="-22"/>
        <w:rPr>
          <w:rFonts w:cs="Times New Roman"/>
        </w:rPr>
      </w:pPr>
      <w:r>
        <w:rPr>
          <w:rFonts w:cs="Times New Roman"/>
        </w:rPr>
        <w:t xml:space="preserve">With these three scenarios, </w:t>
      </w:r>
      <w:r w:rsidR="00702EA3" w:rsidRPr="00702EA3">
        <w:rPr>
          <w:rFonts w:cs="Times New Roman"/>
        </w:rPr>
        <w:t xml:space="preserve">it is proposed that cell condition for FR2 is divided into three: “known cell and beam”, “known cell” and “unknown cell”. </w:t>
      </w:r>
      <w:r>
        <w:rPr>
          <w:rFonts w:cs="Times New Roman"/>
        </w:rPr>
        <w:t>W</w:t>
      </w:r>
      <w:r w:rsidR="003857E5">
        <w:rPr>
          <w:rFonts w:cs="Times New Roman"/>
        </w:rPr>
        <w:t>e could define the r</w:t>
      </w:r>
      <w:r w:rsidR="00702EA3" w:rsidRPr="00A40F90">
        <w:rPr>
          <w:rFonts w:cs="Times New Roman"/>
        </w:rPr>
        <w:t>equirements for each condition in the following way:</w:t>
      </w:r>
    </w:p>
    <w:p w:rsidR="00281366" w:rsidRDefault="00AE51A7" w:rsidP="00281366">
      <w:pPr>
        <w:pStyle w:val="RAN4proposal"/>
      </w:pPr>
      <w:r w:rsidRPr="00AE51A7">
        <w:t>NR SCell known condition in FR2 could be</w:t>
      </w:r>
      <w:r w:rsidR="007354A1">
        <w:t>:</w:t>
      </w:r>
    </w:p>
    <w:p w:rsidR="00D11870" w:rsidRPr="00F94D82" w:rsidRDefault="00D11870" w:rsidP="00FC2E0B">
      <w:pPr>
        <w:ind w:left="284"/>
        <w:rPr>
          <w:rFonts w:eastAsia="宋体"/>
          <w:b/>
        </w:rPr>
      </w:pPr>
      <w:bookmarkStart w:id="3" w:name="_Hlk1127697"/>
      <w:r w:rsidRPr="00F94D82">
        <w:rPr>
          <w:rFonts w:eastAsia="宋体"/>
          <w:b/>
          <w:lang w:eastAsia="zh-CN"/>
        </w:rPr>
        <w:t>SC</w:t>
      </w:r>
      <w:r w:rsidRPr="00F94D82">
        <w:rPr>
          <w:rFonts w:eastAsia="宋体"/>
          <w:b/>
        </w:rPr>
        <w:t>ell</w:t>
      </w:r>
      <w:r w:rsidRPr="00F94D82">
        <w:rPr>
          <w:rFonts w:eastAsia="宋体"/>
          <w:b/>
          <w:lang w:eastAsia="zh-CN"/>
        </w:rPr>
        <w:t xml:space="preserve"> in FR2</w:t>
      </w:r>
      <w:r w:rsidRPr="00F94D82">
        <w:rPr>
          <w:rFonts w:eastAsia="宋体"/>
          <w:b/>
        </w:rPr>
        <w:t xml:space="preserve"> is known if it has been meeting the following conditions:</w:t>
      </w:r>
    </w:p>
    <w:p w:rsidR="00D11870" w:rsidRPr="00F94D82" w:rsidRDefault="00D11870" w:rsidP="00FC2E0B">
      <w:pPr>
        <w:ind w:left="852" w:hanging="284"/>
        <w:rPr>
          <w:rFonts w:eastAsia="宋体"/>
          <w:b/>
        </w:rPr>
      </w:pPr>
      <w:r w:rsidRPr="00F94D82">
        <w:rPr>
          <w:rFonts w:eastAsia="宋体"/>
          <w:b/>
        </w:rPr>
        <w:t>-</w:t>
      </w:r>
      <w:r w:rsidRPr="00F94D82">
        <w:rPr>
          <w:rFonts w:eastAsia="宋体"/>
          <w:b/>
        </w:rPr>
        <w:tab/>
        <w:t>During the period equal to max([5] measCycleSCell,  [5] DRX cycles) for FR2 before the reception of the SCell activation command:</w:t>
      </w:r>
    </w:p>
    <w:p w:rsidR="00D11870" w:rsidRPr="00F94D82" w:rsidRDefault="00D11870" w:rsidP="00FC2E0B">
      <w:pPr>
        <w:ind w:left="1135" w:hanging="284"/>
        <w:rPr>
          <w:rFonts w:eastAsia="宋体"/>
          <w:b/>
        </w:rPr>
      </w:pPr>
      <w:r w:rsidRPr="00F94D82">
        <w:rPr>
          <w:rFonts w:eastAsia="宋体"/>
          <w:b/>
        </w:rPr>
        <w:t>-</w:t>
      </w:r>
      <w:r w:rsidRPr="00F94D82">
        <w:rPr>
          <w:rFonts w:eastAsia="宋体"/>
          <w:b/>
        </w:rPr>
        <w:tab/>
        <w:t>the UE has sent a valid measurement report for the SCell being activated</w:t>
      </w:r>
      <w:r w:rsidR="003A62D1" w:rsidRPr="00F94D82">
        <w:rPr>
          <w:rFonts w:eastAsia="宋体"/>
          <w:b/>
        </w:rPr>
        <w:t xml:space="preserve"> and</w:t>
      </w:r>
    </w:p>
    <w:p w:rsidR="00D11870" w:rsidRPr="00F94D82" w:rsidRDefault="00D11870" w:rsidP="00FC2E0B">
      <w:pPr>
        <w:pStyle w:val="B2"/>
        <w:ind w:left="1135"/>
        <w:rPr>
          <w:rFonts w:eastAsia="Times New Roman"/>
          <w:b/>
        </w:rPr>
      </w:pPr>
      <w:r w:rsidRPr="00F94D82">
        <w:rPr>
          <w:b/>
        </w:rPr>
        <w:t>-</w:t>
      </w:r>
      <w:r w:rsidRPr="00F94D82">
        <w:rPr>
          <w:b/>
        </w:rPr>
        <w:tab/>
      </w:r>
      <w:r w:rsidR="00BC5B70" w:rsidRPr="00BC5B70">
        <w:rPr>
          <w:b/>
        </w:rPr>
        <w:t>the SSB measured</w:t>
      </w:r>
      <w:r w:rsidRPr="00F94D82">
        <w:rPr>
          <w:b/>
        </w:rPr>
        <w:t xml:space="preserve"> remains detectable according to the cell identification conditions specified in section 9.2 and 9.3,</w:t>
      </w:r>
    </w:p>
    <w:p w:rsidR="00D11870" w:rsidRPr="00F94D82" w:rsidRDefault="00D11870" w:rsidP="00FC2E0B">
      <w:pPr>
        <w:ind w:left="852" w:hanging="284"/>
        <w:rPr>
          <w:rFonts w:eastAsia="宋体"/>
          <w:b/>
        </w:rPr>
      </w:pPr>
      <w:r w:rsidRPr="00F94D82">
        <w:rPr>
          <w:b/>
        </w:rPr>
        <w:t>-</w:t>
      </w:r>
      <w:r w:rsidRPr="00F94D82">
        <w:rPr>
          <w:b/>
        </w:rPr>
        <w:tab/>
      </w:r>
      <w:r w:rsidR="00BC5B70" w:rsidRPr="00BC5B70">
        <w:rPr>
          <w:b/>
        </w:rPr>
        <w:t>the SSB measured during the period equal to max([5] measCycleSCell, [5] DRX cycles) also remains detectable during the SCell activation delay according to the cell identification conditions specified in section 9.2 and 9.3.</w:t>
      </w:r>
    </w:p>
    <w:p w:rsidR="00D11870" w:rsidRPr="00F94D82" w:rsidRDefault="00D11870" w:rsidP="00FC2E0B">
      <w:pPr>
        <w:ind w:left="284"/>
        <w:rPr>
          <w:rFonts w:eastAsia="宋体"/>
          <w:b/>
        </w:rPr>
      </w:pPr>
      <w:r w:rsidRPr="00F94D82">
        <w:rPr>
          <w:rFonts w:eastAsia="宋体"/>
          <w:b/>
        </w:rPr>
        <w:t>Otherwise the SCell in FR2 is unknown.</w:t>
      </w:r>
    </w:p>
    <w:p w:rsidR="00DA44F3" w:rsidRDefault="00DA44F3" w:rsidP="00FC2E0B">
      <w:pPr>
        <w:ind w:left="284"/>
        <w:rPr>
          <w:rFonts w:eastAsia="宋体"/>
          <w:b/>
        </w:rPr>
      </w:pPr>
      <w:bookmarkStart w:id="4" w:name="_Hlk1176788"/>
      <w:r>
        <w:rPr>
          <w:rFonts w:eastAsia="宋体"/>
          <w:b/>
        </w:rPr>
        <w:t>Tx beam in FR2 is known if it has meeting the following conditions:</w:t>
      </w:r>
    </w:p>
    <w:p w:rsidR="00DA44F3" w:rsidRPr="00F94D82" w:rsidRDefault="00DA44F3" w:rsidP="00DA44F3">
      <w:pPr>
        <w:ind w:left="852" w:hanging="284"/>
        <w:rPr>
          <w:rFonts w:eastAsia="宋体"/>
          <w:b/>
        </w:rPr>
      </w:pPr>
      <w:r w:rsidRPr="00F94D82">
        <w:rPr>
          <w:rFonts w:eastAsia="宋体"/>
          <w:b/>
        </w:rPr>
        <w:t>-</w:t>
      </w:r>
      <w:r w:rsidRPr="00F94D82">
        <w:rPr>
          <w:rFonts w:eastAsia="宋体"/>
          <w:b/>
        </w:rPr>
        <w:tab/>
        <w:t>During the period equal to max([5] measCycleSCell,  [5] DRX cycles) for FR2 before the reception of the SCell activation command:</w:t>
      </w:r>
    </w:p>
    <w:p w:rsidR="00DA44F3" w:rsidRPr="00F94D82" w:rsidRDefault="00DA44F3" w:rsidP="00DA44F3">
      <w:pPr>
        <w:ind w:left="1135" w:hanging="284"/>
        <w:rPr>
          <w:rFonts w:eastAsia="宋体"/>
          <w:b/>
        </w:rPr>
      </w:pPr>
      <w:r w:rsidRPr="00F94D82">
        <w:rPr>
          <w:rFonts w:eastAsia="宋体"/>
          <w:b/>
        </w:rPr>
        <w:t>-</w:t>
      </w:r>
      <w:r w:rsidRPr="00F94D82">
        <w:rPr>
          <w:rFonts w:eastAsia="宋体"/>
          <w:b/>
        </w:rPr>
        <w:tab/>
        <w:t>the UE has sent a valid measurement report for the SCell being activated and</w:t>
      </w:r>
    </w:p>
    <w:p w:rsidR="00DA44F3" w:rsidRPr="00F94D82" w:rsidRDefault="00DA44F3" w:rsidP="00DA44F3">
      <w:pPr>
        <w:pStyle w:val="B2"/>
        <w:ind w:left="1135"/>
        <w:rPr>
          <w:rFonts w:eastAsia="Times New Roman"/>
          <w:b/>
        </w:rPr>
      </w:pPr>
      <w:r w:rsidRPr="00F94D82">
        <w:rPr>
          <w:b/>
        </w:rPr>
        <w:t>-</w:t>
      </w:r>
      <w:r w:rsidRPr="00F94D82">
        <w:rPr>
          <w:b/>
        </w:rPr>
        <w:tab/>
        <w:t>the</w:t>
      </w:r>
      <w:r>
        <w:rPr>
          <w:b/>
        </w:rPr>
        <w:t xml:space="preserve"> target Tx beam</w:t>
      </w:r>
      <w:r w:rsidRPr="00F94D82">
        <w:rPr>
          <w:b/>
        </w:rPr>
        <w:t xml:space="preserve"> remains </w:t>
      </w:r>
      <w:r w:rsidR="00A715E1">
        <w:rPr>
          <w:b/>
        </w:rPr>
        <w:t>the same</w:t>
      </w:r>
      <w:r w:rsidRPr="00F94D82">
        <w:rPr>
          <w:b/>
        </w:rPr>
        <w:t xml:space="preserve"> according to the cell identification conditions specified in section 9.2 and 9.3,</w:t>
      </w:r>
    </w:p>
    <w:p w:rsidR="00DA44F3" w:rsidRPr="00F94D82" w:rsidRDefault="00DA44F3" w:rsidP="00DA44F3">
      <w:pPr>
        <w:ind w:left="852" w:hanging="284"/>
        <w:rPr>
          <w:rFonts w:eastAsia="宋体"/>
          <w:b/>
        </w:rPr>
      </w:pPr>
      <w:r w:rsidRPr="00F94D82">
        <w:rPr>
          <w:b/>
        </w:rPr>
        <w:t>-</w:t>
      </w:r>
      <w:r w:rsidRPr="00F94D82">
        <w:rPr>
          <w:b/>
        </w:rPr>
        <w:tab/>
      </w:r>
      <w:r>
        <w:rPr>
          <w:b/>
        </w:rPr>
        <w:t>The target Tx beam</w:t>
      </w:r>
      <w:r w:rsidRPr="00F94D82">
        <w:rPr>
          <w:b/>
        </w:rPr>
        <w:t xml:space="preserve"> also remains </w:t>
      </w:r>
      <w:r w:rsidR="00A715E1">
        <w:rPr>
          <w:b/>
        </w:rPr>
        <w:t>the same</w:t>
      </w:r>
      <w:r w:rsidRPr="00F94D82">
        <w:rPr>
          <w:b/>
        </w:rPr>
        <w:t xml:space="preserve"> during the SCell activation delay according to the cell identification conditions specified in section 9.2 and 9.3.</w:t>
      </w:r>
    </w:p>
    <w:p w:rsidR="00DA44F3" w:rsidRPr="00F94D82" w:rsidRDefault="00DA44F3" w:rsidP="00DA44F3">
      <w:pPr>
        <w:ind w:left="284"/>
        <w:rPr>
          <w:rFonts w:eastAsia="宋体"/>
          <w:b/>
        </w:rPr>
      </w:pPr>
      <w:r w:rsidRPr="00F94D82">
        <w:rPr>
          <w:rFonts w:eastAsia="宋体"/>
          <w:b/>
        </w:rPr>
        <w:lastRenderedPageBreak/>
        <w:t xml:space="preserve">Otherwise the </w:t>
      </w:r>
      <w:r>
        <w:rPr>
          <w:rFonts w:eastAsia="宋体"/>
          <w:b/>
        </w:rPr>
        <w:t>Tx beam</w:t>
      </w:r>
      <w:r w:rsidRPr="00F94D82">
        <w:rPr>
          <w:rFonts w:eastAsia="宋体"/>
          <w:b/>
        </w:rPr>
        <w:t xml:space="preserve"> in FR2 is unknown.</w:t>
      </w:r>
    </w:p>
    <w:bookmarkEnd w:id="3"/>
    <w:bookmarkEnd w:id="4"/>
    <w:p w:rsidR="00AE51A7" w:rsidRPr="002D4C55" w:rsidRDefault="00AE51A7" w:rsidP="00AE51A7">
      <w:pPr>
        <w:ind w:right="-22"/>
        <w:rPr>
          <w:rFonts w:cs="Times New Roman"/>
        </w:rPr>
      </w:pPr>
      <w:r w:rsidRPr="00AE51A7">
        <w:rPr>
          <w:rFonts w:cs="Times New Roman"/>
        </w:rPr>
        <w:t>Proposals are included in our CR [</w:t>
      </w:r>
      <w:r w:rsidR="007048E1">
        <w:rPr>
          <w:rFonts w:cs="Times New Roman"/>
        </w:rPr>
        <w:t>4</w:t>
      </w:r>
      <w:r w:rsidRPr="00AE51A7">
        <w:rPr>
          <w:rFonts w:cs="Times New Roman"/>
        </w:rPr>
        <w:t>].</w:t>
      </w:r>
    </w:p>
    <w:p w:rsidR="00B1060A" w:rsidRPr="008826C1" w:rsidRDefault="00B1060A" w:rsidP="00B1060A">
      <w:pPr>
        <w:pStyle w:val="Heading2"/>
        <w:rPr>
          <w:lang w:val="en-US"/>
        </w:rPr>
      </w:pPr>
      <w:r>
        <w:rPr>
          <w:lang w:val="en-US"/>
        </w:rPr>
        <w:t>2.2</w:t>
      </w:r>
      <w:r>
        <w:rPr>
          <w:lang w:val="en-US"/>
        </w:rPr>
        <w:tab/>
      </w:r>
      <w:r w:rsidRPr="00D55715">
        <w:rPr>
          <w:lang w:val="en-US"/>
        </w:rPr>
        <w:t>SCell activation delay</w:t>
      </w:r>
    </w:p>
    <w:p w:rsidR="00B1060A" w:rsidRDefault="00B1060A" w:rsidP="00B1060A">
      <w:pPr>
        <w:ind w:right="-22"/>
        <w:rPr>
          <w:rFonts w:cs="Times New Roman"/>
        </w:rPr>
      </w:pPr>
      <w:r>
        <w:rPr>
          <w:rFonts w:cs="Times New Roman"/>
        </w:rPr>
        <w:t>In [1]</w:t>
      </w:r>
      <w:r w:rsidRPr="00DB785E">
        <w:rPr>
          <w:rFonts w:cs="Times New Roman"/>
        </w:rPr>
        <w:t xml:space="preserve">, RAN4 has agreed the requirement on NR SCell activation delay as below: </w:t>
      </w:r>
    </w:p>
    <w:tbl>
      <w:tblPr>
        <w:tblStyle w:val="TableGrid"/>
        <w:tblW w:w="0" w:type="auto"/>
        <w:tblLook w:val="04A0" w:firstRow="1" w:lastRow="0" w:firstColumn="1" w:lastColumn="0" w:noHBand="0" w:noVBand="1"/>
      </w:tblPr>
      <w:tblGrid>
        <w:gridCol w:w="9617"/>
      </w:tblGrid>
      <w:tr w:rsidR="00EE0F01" w:rsidTr="00EE0F01">
        <w:tc>
          <w:tcPr>
            <w:tcW w:w="9617" w:type="dxa"/>
          </w:tcPr>
          <w:p w:rsidR="00EE0F01" w:rsidRPr="00EE0F01" w:rsidRDefault="00EE0F01" w:rsidP="00EE0F01">
            <w:pPr>
              <w:ind w:leftChars="300" w:left="600"/>
              <w:rPr>
                <w:lang w:eastAsia="zh-CN"/>
              </w:rPr>
            </w:pPr>
            <w:r w:rsidRPr="00EE0F01">
              <w:t>T</w:t>
            </w:r>
            <w:r w:rsidRPr="00EE0F01">
              <w:rPr>
                <w:vertAlign w:val="subscript"/>
              </w:rPr>
              <w:t>activation_time</w:t>
            </w:r>
            <w:r w:rsidRPr="00EE0F01">
              <w:t xml:space="preserve"> is the SCell activation delay. If the SCell is known</w:t>
            </w:r>
            <w:r w:rsidRPr="00EE0F01">
              <w:rPr>
                <w:lang w:eastAsia="zh-CN"/>
              </w:rPr>
              <w:t xml:space="preserve"> </w:t>
            </w:r>
            <w:r w:rsidRPr="00EE0F01">
              <w:t>and belongs to FR1, T</w:t>
            </w:r>
            <w:r w:rsidRPr="00EE0F01">
              <w:rPr>
                <w:vertAlign w:val="subscript"/>
              </w:rPr>
              <w:t>activation_time</w:t>
            </w:r>
            <w:r w:rsidRPr="00EE0F01">
              <w:t xml:space="preserve"> is</w:t>
            </w:r>
            <w:r w:rsidRPr="00EE0F01">
              <w:rPr>
                <w:lang w:eastAsia="zh-CN"/>
              </w:rPr>
              <w:t>:</w:t>
            </w:r>
          </w:p>
          <w:p w:rsidR="00EE0F01" w:rsidRPr="00EE0F01" w:rsidRDefault="00EE0F01" w:rsidP="00EE0F01">
            <w:pPr>
              <w:pStyle w:val="B3"/>
              <w:rPr>
                <w:rFonts w:eastAsia="Times New Roman"/>
                <w:lang w:eastAsia="ko-KR"/>
              </w:rPr>
            </w:pPr>
            <w:r w:rsidRPr="00EE0F01">
              <w:t>-</w:t>
            </w:r>
            <w:r w:rsidRPr="00EE0F01">
              <w:tab/>
              <w:t>[</w:t>
            </w:r>
            <w:r w:rsidRPr="00EE0F01">
              <w:rPr>
                <w:lang w:eastAsia="zh-CN"/>
              </w:rPr>
              <w:t>T</w:t>
            </w:r>
            <w:r w:rsidRPr="00EE0F01">
              <w:rPr>
                <w:vertAlign w:val="subscript"/>
                <w:lang w:eastAsia="zh-CN"/>
              </w:rPr>
              <w:t>SMTC_SCell</w:t>
            </w:r>
            <w:r w:rsidRPr="00EE0F01" w:rsidDel="00C32A38">
              <w:rPr>
                <w:lang w:eastAsia="zh-CN"/>
              </w:rPr>
              <w:t xml:space="preserve"> </w:t>
            </w:r>
            <w:r w:rsidRPr="00EE0F01">
              <w:rPr>
                <w:rFonts w:eastAsia="Times New Roman"/>
                <w:lang w:eastAsia="zh-CN"/>
              </w:rPr>
              <w:t xml:space="preserve">+ </w:t>
            </w:r>
            <w:r w:rsidRPr="00EE0F01">
              <w:rPr>
                <w:lang w:eastAsia="zh-CN"/>
              </w:rPr>
              <w:t>5ms</w:t>
            </w:r>
            <w:r w:rsidRPr="00EE0F01">
              <w:t>]</w:t>
            </w:r>
            <w:r w:rsidRPr="00EE0F01">
              <w:rPr>
                <w:rFonts w:eastAsia="Times New Roman"/>
                <w:lang w:eastAsia="zh-CN"/>
              </w:rPr>
              <w:t>,</w:t>
            </w:r>
            <w:r w:rsidRPr="00EE0F01">
              <w:t xml:space="preserve"> </w:t>
            </w:r>
            <w:r w:rsidRPr="00EE0F01">
              <w:rPr>
                <w:rFonts w:eastAsia="Times New Roman"/>
                <w:lang w:eastAsia="zh-CN"/>
              </w:rPr>
              <w:t xml:space="preserve">if </w:t>
            </w:r>
            <w:r w:rsidRPr="00EE0F01">
              <w:t>the</w:t>
            </w:r>
            <w:r w:rsidRPr="00EE0F01">
              <w:rPr>
                <w:lang w:eastAsia="zh-CN"/>
              </w:rPr>
              <w:t xml:space="preserve"> SCell measurement cycle is equal to or smaller than [160ms].</w:t>
            </w:r>
          </w:p>
          <w:p w:rsidR="00EE0F01" w:rsidRPr="00EE0F01" w:rsidRDefault="00EE0F01" w:rsidP="00EE0F01">
            <w:pPr>
              <w:pStyle w:val="B3"/>
              <w:rPr>
                <w:rFonts w:eastAsia="Times New Roman"/>
                <w:lang w:eastAsia="ko-KR"/>
              </w:rPr>
            </w:pPr>
            <w:r w:rsidRPr="00EE0F01">
              <w:t>-</w:t>
            </w:r>
            <w:r w:rsidRPr="00EE0F01">
              <w:tab/>
            </w:r>
            <w:r w:rsidRPr="00EE0F01">
              <w:rPr>
                <w:rFonts w:eastAsia="Times New Roman"/>
                <w:lang w:eastAsia="zh-CN"/>
              </w:rPr>
              <w:t>[</w:t>
            </w:r>
            <w:r w:rsidRPr="00EE0F01">
              <w:rPr>
                <w:lang w:eastAsia="zh-CN"/>
              </w:rPr>
              <w:t>T</w:t>
            </w:r>
            <w:r w:rsidRPr="00EE0F01">
              <w:rPr>
                <w:vertAlign w:val="subscript"/>
                <w:lang w:eastAsia="zh-CN"/>
              </w:rPr>
              <w:t xml:space="preserve">SMTC_MAX </w:t>
            </w:r>
            <w:r w:rsidRPr="00EE0F01">
              <w:rPr>
                <w:lang w:eastAsia="zh-CN"/>
              </w:rPr>
              <w:t>+ T</w:t>
            </w:r>
            <w:r w:rsidRPr="00EE0F01">
              <w:rPr>
                <w:vertAlign w:val="subscript"/>
                <w:lang w:eastAsia="zh-CN"/>
              </w:rPr>
              <w:t>SMTC_SCell</w:t>
            </w:r>
            <w:r w:rsidRPr="00EE0F01" w:rsidDel="000B0D6A">
              <w:rPr>
                <w:rFonts w:eastAsia="Times New Roman"/>
                <w:lang w:eastAsia="zh-CN"/>
              </w:rPr>
              <w:t xml:space="preserve"> </w:t>
            </w:r>
            <w:r w:rsidRPr="00EE0F01">
              <w:rPr>
                <w:rFonts w:eastAsia="Times New Roman"/>
                <w:lang w:eastAsia="zh-CN"/>
              </w:rPr>
              <w:t xml:space="preserve">+ </w:t>
            </w:r>
            <w:r w:rsidRPr="00EE0F01">
              <w:rPr>
                <w:lang w:eastAsia="zh-CN"/>
              </w:rPr>
              <w:t>5ms</w:t>
            </w:r>
            <w:r w:rsidRPr="00EE0F01">
              <w:rPr>
                <w:rFonts w:eastAsia="Times New Roman"/>
                <w:lang w:eastAsia="zh-CN"/>
              </w:rPr>
              <w:t xml:space="preserve">], if the </w:t>
            </w:r>
            <w:r w:rsidRPr="00EE0F01">
              <w:rPr>
                <w:lang w:eastAsia="zh-CN"/>
              </w:rPr>
              <w:t xml:space="preserve">SCell measurement cycle is </w:t>
            </w:r>
            <w:r w:rsidRPr="00EE0F01">
              <w:rPr>
                <w:rFonts w:eastAsia="Times New Roman"/>
                <w:lang w:eastAsia="zh-CN"/>
              </w:rPr>
              <w:t>larger</w:t>
            </w:r>
            <w:r w:rsidRPr="00EE0F01">
              <w:rPr>
                <w:lang w:eastAsia="zh-CN"/>
              </w:rPr>
              <w:t xml:space="preserve"> than [160ms]</w:t>
            </w:r>
            <w:r w:rsidRPr="00EE0F01">
              <w:rPr>
                <w:rFonts w:eastAsia="Times New Roman"/>
                <w:lang w:eastAsia="zh-CN"/>
              </w:rPr>
              <w:t>.</w:t>
            </w:r>
          </w:p>
          <w:p w:rsidR="00EE0F01" w:rsidRPr="00EE0F01" w:rsidRDefault="00EE0F01" w:rsidP="00EE0F01">
            <w:pPr>
              <w:ind w:left="851"/>
            </w:pPr>
            <w:r w:rsidRPr="00EE0F01">
              <w:t>If the SCell is unknown and belongs to FR1, T</w:t>
            </w:r>
            <w:r w:rsidRPr="00EE0F01">
              <w:rPr>
                <w:vertAlign w:val="subscript"/>
              </w:rPr>
              <w:t>activation_time</w:t>
            </w:r>
            <w:r w:rsidRPr="00EE0F01">
              <w:t xml:space="preserve"> is:</w:t>
            </w:r>
          </w:p>
          <w:p w:rsidR="00EE0F01" w:rsidRPr="00EE0F01" w:rsidRDefault="00EE0F01" w:rsidP="00EE0F01">
            <w:pPr>
              <w:pStyle w:val="B3"/>
              <w:ind w:left="1386"/>
              <w:rPr>
                <w:rFonts w:eastAsia="Times New Roman"/>
                <w:lang w:eastAsia="ko-KR"/>
              </w:rPr>
            </w:pPr>
            <w:r w:rsidRPr="00EE0F01">
              <w:t>-</w:t>
            </w:r>
            <w:r w:rsidRPr="00EE0F01">
              <w:tab/>
              <w:t>[</w:t>
            </w:r>
            <w:r w:rsidRPr="00EE0F01">
              <w:rPr>
                <w:lang w:eastAsia="zh-CN"/>
              </w:rPr>
              <w:t>2*T</w:t>
            </w:r>
            <w:r w:rsidRPr="00EE0F01">
              <w:rPr>
                <w:vertAlign w:val="subscript"/>
                <w:lang w:eastAsia="zh-CN"/>
              </w:rPr>
              <w:t xml:space="preserve">SMTC_MAX </w:t>
            </w:r>
            <w:r w:rsidRPr="00EE0F01">
              <w:rPr>
                <w:lang w:eastAsia="zh-CN"/>
              </w:rPr>
              <w:t>+ 2*T</w:t>
            </w:r>
            <w:r w:rsidRPr="00EE0F01">
              <w:rPr>
                <w:vertAlign w:val="subscript"/>
                <w:lang w:eastAsia="zh-CN"/>
              </w:rPr>
              <w:t>SMTC_SCell</w:t>
            </w:r>
            <w:r w:rsidRPr="00EE0F01" w:rsidDel="000B0D6A">
              <w:rPr>
                <w:rFonts w:eastAsia="Times New Roman"/>
                <w:lang w:eastAsia="zh-CN"/>
              </w:rPr>
              <w:t xml:space="preserve"> </w:t>
            </w:r>
            <w:r w:rsidRPr="00EE0F01">
              <w:rPr>
                <w:rFonts w:eastAsia="Times New Roman"/>
                <w:lang w:eastAsia="zh-CN"/>
              </w:rPr>
              <w:t xml:space="preserve">+ </w:t>
            </w:r>
            <w:r w:rsidRPr="00EE0F01">
              <w:rPr>
                <w:lang w:eastAsia="zh-CN"/>
              </w:rPr>
              <w:t>5ms</w:t>
            </w:r>
            <w:r w:rsidRPr="00EE0F01">
              <w:t>]</w:t>
            </w:r>
            <w:r w:rsidRPr="00EE0F01">
              <w:rPr>
                <w:lang w:eastAsia="zh-CN"/>
              </w:rPr>
              <w:t xml:space="preserve"> </w:t>
            </w:r>
            <w:r w:rsidRPr="00EE0F01">
              <w:t>provided the SCell can be successfully detected on the first attempt.</w:t>
            </w:r>
          </w:p>
          <w:p w:rsidR="00EE0F01" w:rsidRPr="00EE0F01" w:rsidRDefault="00EE0F01" w:rsidP="00EE0F01">
            <w:pPr>
              <w:ind w:left="851"/>
              <w:rPr>
                <w:rFonts w:eastAsiaTheme="minorEastAsia"/>
                <w:lang w:eastAsia="zh-CN"/>
              </w:rPr>
            </w:pPr>
            <w:r w:rsidRPr="00EE0F01">
              <w:t>If the SCell</w:t>
            </w:r>
            <w:r w:rsidRPr="00EE0F01">
              <w:rPr>
                <w:lang w:eastAsia="zh-CN"/>
              </w:rPr>
              <w:t xml:space="preserve"> being activated</w:t>
            </w:r>
            <w:r w:rsidRPr="00EE0F01">
              <w:t xml:space="preserve"> belongs to FR2,</w:t>
            </w:r>
            <w:r w:rsidRPr="00EE0F01">
              <w:rPr>
                <w:lang w:eastAsia="zh-CN"/>
              </w:rPr>
              <w:t xml:space="preserve"> </w:t>
            </w:r>
            <w:r w:rsidRPr="00EE0F01">
              <w:t>T</w:t>
            </w:r>
            <w:r w:rsidRPr="00EE0F01">
              <w:rPr>
                <w:vertAlign w:val="subscript"/>
              </w:rPr>
              <w:t>activation_time</w:t>
            </w:r>
            <w:r w:rsidRPr="00EE0F01">
              <w:t xml:space="preserve"> is:</w:t>
            </w:r>
          </w:p>
          <w:p w:rsidR="00EE0F01" w:rsidRPr="00EE0F01" w:rsidRDefault="00EE0F01" w:rsidP="00EE0F01">
            <w:pPr>
              <w:pStyle w:val="B3"/>
              <w:ind w:left="1386"/>
              <w:rPr>
                <w:rFonts w:eastAsia="Times New Roman"/>
                <w:lang w:eastAsia="ko-KR"/>
              </w:rPr>
            </w:pPr>
            <w:r w:rsidRPr="00EE0F01">
              <w:t>-</w:t>
            </w:r>
            <w:r w:rsidRPr="00EE0F01">
              <w:tab/>
              <w:t>[</w:t>
            </w:r>
            <w:r w:rsidRPr="00EE0F01">
              <w:rPr>
                <w:lang w:eastAsia="zh-CN"/>
              </w:rPr>
              <w:t>T</w:t>
            </w:r>
            <w:r w:rsidRPr="00EE0F01">
              <w:rPr>
                <w:vertAlign w:val="subscript"/>
                <w:lang w:eastAsia="zh-CN"/>
              </w:rPr>
              <w:t>SMTC_SCell</w:t>
            </w:r>
            <w:r w:rsidRPr="00EE0F01" w:rsidDel="00C32A38">
              <w:rPr>
                <w:lang w:eastAsia="zh-CN"/>
              </w:rPr>
              <w:t xml:space="preserve"> </w:t>
            </w:r>
            <w:r w:rsidRPr="00EE0F01">
              <w:rPr>
                <w:rFonts w:eastAsia="Times New Roman"/>
                <w:lang w:eastAsia="zh-CN"/>
              </w:rPr>
              <w:t xml:space="preserve">+ </w:t>
            </w:r>
            <w:r w:rsidRPr="00EE0F01">
              <w:rPr>
                <w:lang w:eastAsia="zh-CN"/>
              </w:rPr>
              <w:t>5ms</w:t>
            </w:r>
            <w:r w:rsidRPr="00EE0F01">
              <w:rPr>
                <w:rFonts w:eastAsiaTheme="minorEastAsia"/>
                <w:lang w:eastAsia="zh-CN"/>
              </w:rPr>
              <w:t xml:space="preserve">] </w:t>
            </w:r>
            <w:r w:rsidRPr="00EE0F01">
              <w:t>if there is at least one active serving cell on that FR2 band</w:t>
            </w:r>
            <w:r w:rsidRPr="00EE0F01">
              <w:rPr>
                <w:rFonts w:eastAsiaTheme="minorEastAsia"/>
                <w:lang w:eastAsia="zh-CN"/>
              </w:rPr>
              <w:t>, provided that the SSBs in the serving cell(s) and the SSBs in the SCell fulfil the condition defined in section 3.6.3.</w:t>
            </w:r>
          </w:p>
          <w:p w:rsidR="00EE0F01" w:rsidRPr="00EE0F01" w:rsidRDefault="00EE0F01" w:rsidP="00EE0F01">
            <w:pPr>
              <w:pStyle w:val="B3"/>
              <w:ind w:left="1386"/>
            </w:pPr>
            <w:r w:rsidRPr="00EE0F01">
              <w:t>-</w:t>
            </w:r>
            <w:r w:rsidRPr="00EE0F01">
              <w:tab/>
            </w:r>
            <w:r w:rsidRPr="00EE0F01">
              <w:rPr>
                <w:rFonts w:eastAsia="Times New Roman"/>
                <w:lang w:eastAsia="zh-CN"/>
              </w:rPr>
              <w:t>[</w:t>
            </w:r>
            <w:r w:rsidRPr="00EE0F01">
              <w:rPr>
                <w:rFonts w:eastAsiaTheme="minorEastAsia"/>
                <w:lang w:eastAsia="zh-CN"/>
              </w:rPr>
              <w:t>TBD*</w:t>
            </w:r>
            <w:r w:rsidRPr="00EE0F01">
              <w:rPr>
                <w:lang w:eastAsia="zh-CN"/>
              </w:rPr>
              <w:t xml:space="preserve"> T</w:t>
            </w:r>
            <w:r w:rsidRPr="00EE0F01">
              <w:rPr>
                <w:vertAlign w:val="subscript"/>
                <w:lang w:eastAsia="zh-CN"/>
              </w:rPr>
              <w:t>SMTC_SCell</w:t>
            </w:r>
            <w:r w:rsidRPr="00EE0F01" w:rsidDel="000B0D6A">
              <w:rPr>
                <w:rFonts w:eastAsia="Times New Roman"/>
                <w:lang w:eastAsia="zh-CN"/>
              </w:rPr>
              <w:t xml:space="preserve"> </w:t>
            </w:r>
            <w:r w:rsidRPr="00EE0F01">
              <w:rPr>
                <w:rFonts w:eastAsia="Times New Roman"/>
                <w:lang w:eastAsia="zh-CN"/>
              </w:rPr>
              <w:t xml:space="preserve">+ </w:t>
            </w:r>
            <w:r w:rsidRPr="00EE0F01">
              <w:rPr>
                <w:lang w:eastAsia="zh-CN"/>
              </w:rPr>
              <w:t>5ms</w:t>
            </w:r>
            <w:r w:rsidRPr="00EE0F01">
              <w:rPr>
                <w:rFonts w:eastAsia="Times New Roman"/>
                <w:lang w:eastAsia="zh-CN"/>
              </w:rPr>
              <w:t xml:space="preserve">] </w:t>
            </w:r>
            <w:r w:rsidRPr="00EE0F01">
              <w:t>if there is no active serving cell on that FR2 band provided that PCell or PSCell is FR1</w:t>
            </w:r>
            <w:r w:rsidRPr="00EE0F01">
              <w:rPr>
                <w:rFonts w:eastAsia="Times New Roman"/>
                <w:lang w:eastAsia="zh-CN"/>
              </w:rPr>
              <w:t>.</w:t>
            </w:r>
          </w:p>
        </w:tc>
      </w:tr>
    </w:tbl>
    <w:p w:rsidR="00B1060A" w:rsidRPr="00B1060A" w:rsidRDefault="00B1060A" w:rsidP="00B1060A">
      <w:pPr>
        <w:ind w:right="-22"/>
        <w:rPr>
          <w:rFonts w:cs="Times New Roman"/>
          <w:lang w:val="en-GB"/>
        </w:rPr>
      </w:pPr>
    </w:p>
    <w:p w:rsidR="00B1060A" w:rsidRPr="00DB785E" w:rsidRDefault="00B1060A" w:rsidP="00B1060A">
      <w:pPr>
        <w:ind w:right="-22"/>
        <w:rPr>
          <w:rFonts w:cs="Times New Roman"/>
        </w:rPr>
      </w:pPr>
      <w:r w:rsidRPr="00DB785E">
        <w:rPr>
          <w:rFonts w:cs="Times New Roman"/>
        </w:rPr>
        <w:t>The SCell activation time in FR2 is still open, Similar to the time in FR1, this needs to include time for MAC-CE message decode and application, AGC settling, search and timing refinement if needed.</w:t>
      </w:r>
    </w:p>
    <w:p w:rsidR="00B1060A" w:rsidRPr="00DB785E" w:rsidRDefault="00281366" w:rsidP="00B1060A">
      <w:pPr>
        <w:ind w:right="-22"/>
        <w:rPr>
          <w:rFonts w:cs="Times New Roman"/>
        </w:rPr>
      </w:pPr>
      <w:r>
        <w:rPr>
          <w:rFonts w:cs="Times New Roman"/>
        </w:rPr>
        <w:t xml:space="preserve">As discussed in 2.1, there have three scenarios in FR2, </w:t>
      </w:r>
      <w:r w:rsidRPr="00702EA3">
        <w:rPr>
          <w:rFonts w:cs="Times New Roman"/>
        </w:rPr>
        <w:t>“known cell and beam”, “known cell” and “unknown cell”</w:t>
      </w:r>
      <w:r>
        <w:rPr>
          <w:rFonts w:cs="Times New Roman"/>
        </w:rPr>
        <w:t xml:space="preserve">. </w:t>
      </w:r>
      <w:r w:rsidR="00B1060A" w:rsidRPr="00DB785E">
        <w:rPr>
          <w:rFonts w:cs="Times New Roman"/>
        </w:rPr>
        <w:t xml:space="preserve">In case there is no active cell on that FR2 band, we would split to </w:t>
      </w:r>
      <w:r>
        <w:rPr>
          <w:rFonts w:cs="Times New Roman"/>
        </w:rPr>
        <w:t>three</w:t>
      </w:r>
      <w:r w:rsidR="00B1060A" w:rsidRPr="00DB785E">
        <w:rPr>
          <w:rFonts w:cs="Times New Roman"/>
        </w:rPr>
        <w:t xml:space="preserve"> </w:t>
      </w:r>
      <w:r>
        <w:rPr>
          <w:rFonts w:cs="Times New Roman"/>
        </w:rPr>
        <w:t>cases</w:t>
      </w:r>
      <w:r w:rsidR="00B1060A" w:rsidRPr="00DB785E">
        <w:rPr>
          <w:rFonts w:cs="Times New Roman"/>
        </w:rPr>
        <w:t>.</w:t>
      </w:r>
    </w:p>
    <w:p w:rsidR="00CD229C" w:rsidRDefault="00CD229C" w:rsidP="00B1060A">
      <w:pPr>
        <w:ind w:right="-22"/>
        <w:rPr>
          <w:rFonts w:cs="Times New Roman"/>
        </w:rPr>
      </w:pPr>
      <w:r>
        <w:rPr>
          <w:rFonts w:cs="Times New Roman"/>
        </w:rPr>
        <w:t>In case 1“known cell and beam”,</w:t>
      </w:r>
      <w:r w:rsidR="00B1060A" w:rsidRPr="00DB785E">
        <w:rPr>
          <w:rFonts w:cs="Times New Roman"/>
        </w:rPr>
        <w:t xml:space="preserve"> Since it is known SCell and already detected</w:t>
      </w:r>
      <w:r>
        <w:rPr>
          <w:rFonts w:cs="Times New Roman"/>
        </w:rPr>
        <w:t>, and the Tx beam is not changed</w:t>
      </w:r>
      <w:r w:rsidR="00B1060A" w:rsidRPr="00DB785E">
        <w:rPr>
          <w:rFonts w:cs="Times New Roman"/>
        </w:rPr>
        <w:t>, As side conditions are usually good (-3dB), we think 1 SMTC periodicity s</w:t>
      </w:r>
      <w:r w:rsidR="00B613CF">
        <w:rPr>
          <w:rFonts w:cs="Times New Roman"/>
        </w:rPr>
        <w:t xml:space="preserve">hould be enough for known SCell and Tx beam </w:t>
      </w:r>
      <w:r w:rsidR="00B1060A" w:rsidRPr="00DB785E">
        <w:rPr>
          <w:rFonts w:cs="Times New Roman"/>
        </w:rPr>
        <w:t xml:space="preserve">to perform final time and frequency fine tuning upon activation when SCell measurement cycle is equal to or smaller than 160ms, and 1 extra SMTC periodicity if SCell measurement cycle is larger than 160ms. </w:t>
      </w:r>
    </w:p>
    <w:p w:rsidR="00B1060A" w:rsidRPr="00DB785E" w:rsidRDefault="00CD229C" w:rsidP="00B1060A">
      <w:pPr>
        <w:ind w:right="-22"/>
        <w:rPr>
          <w:rFonts w:cs="Times New Roman"/>
        </w:rPr>
      </w:pPr>
      <w:r>
        <w:rPr>
          <w:rFonts w:cs="Times New Roman"/>
        </w:rPr>
        <w:t>In case 2 “known cell”, it is similar with the case 1</w:t>
      </w:r>
      <w:r w:rsidR="00C409B2">
        <w:rPr>
          <w:rFonts w:cs="Times New Roman"/>
        </w:rPr>
        <w:t>, in the situation that</w:t>
      </w:r>
      <w:r>
        <w:rPr>
          <w:rFonts w:cs="Times New Roman"/>
        </w:rPr>
        <w:t xml:space="preserve"> the Tx beam is changed, we need extra SMTC periodicities to detect</w:t>
      </w:r>
      <w:r w:rsidR="001E718B">
        <w:rPr>
          <w:rFonts w:cs="Times New Roman"/>
        </w:rPr>
        <w:t xml:space="preserve"> and report</w:t>
      </w:r>
      <w:r>
        <w:rPr>
          <w:rFonts w:cs="Times New Roman"/>
        </w:rPr>
        <w:t xml:space="preserve"> the beam, scaling factor is added, we propose the scaling factor to be 2. </w:t>
      </w:r>
    </w:p>
    <w:p w:rsidR="00B1060A" w:rsidRDefault="00CD229C" w:rsidP="00B1060A">
      <w:pPr>
        <w:ind w:right="-22"/>
        <w:rPr>
          <w:rFonts w:cs="Times New Roman"/>
        </w:rPr>
      </w:pPr>
      <w:r>
        <w:rPr>
          <w:rFonts w:cs="Times New Roman"/>
        </w:rPr>
        <w:t xml:space="preserve">In case 3 “unknown cell”, Since </w:t>
      </w:r>
      <w:r w:rsidR="00B1060A" w:rsidRPr="00DB785E">
        <w:rPr>
          <w:rFonts w:cs="Times New Roman"/>
        </w:rPr>
        <w:t>it is unknown cell, cell detection is needed.</w:t>
      </w:r>
      <w:r w:rsidR="00BC7954">
        <w:rPr>
          <w:rFonts w:cs="Times New Roman"/>
        </w:rPr>
        <w:t xml:space="preserve"> </w:t>
      </w:r>
      <w:r w:rsidR="00ED246E">
        <w:rPr>
          <w:rFonts w:cs="Times New Roman"/>
        </w:rPr>
        <w:t xml:space="preserve">According to cell detection requirement in section 9.2.5.1 </w:t>
      </w:r>
      <w:r w:rsidR="00ED246E" w:rsidRPr="00BF7CF5">
        <w:rPr>
          <w:rFonts w:cs="Times New Roman"/>
        </w:rPr>
        <w:t>Intrafrequency cell identification</w:t>
      </w:r>
      <w:r w:rsidR="00ED246E">
        <w:rPr>
          <w:rFonts w:cs="Times New Roman"/>
        </w:rPr>
        <w:t xml:space="preserve"> in 38.133</w:t>
      </w:r>
      <w:r w:rsidR="009E3C2C">
        <w:rPr>
          <w:rFonts w:cs="Times New Roman"/>
        </w:rPr>
        <w:t xml:space="preserve"> and assuming good side conditions</w:t>
      </w:r>
      <w:r w:rsidR="00ED246E">
        <w:rPr>
          <w:rFonts w:cs="Times New Roman"/>
        </w:rPr>
        <w:t xml:space="preserve">, Scaling factor for SCell activation delay for unknown cell could could be 4 </w:t>
      </w:r>
      <w:r w:rsidR="00B1060A" w:rsidRPr="00DB785E">
        <w:rPr>
          <w:rFonts w:cs="Times New Roman"/>
        </w:rPr>
        <w:t>if the cell can be successfully detected on the first attempt.</w:t>
      </w:r>
    </w:p>
    <w:p w:rsidR="00B1060A" w:rsidRDefault="00B1060A" w:rsidP="00B613CF">
      <w:pPr>
        <w:pStyle w:val="RAN4proposal"/>
      </w:pPr>
      <w:r w:rsidRPr="00DB785E">
        <w:t xml:space="preserve">SCell activation delay in </w:t>
      </w:r>
      <w:r>
        <w:t>FR2</w:t>
      </w:r>
      <w:r w:rsidRPr="00DB785E">
        <w:t xml:space="preserve"> </w:t>
      </w:r>
      <w:r w:rsidR="006D68AF">
        <w:t xml:space="preserve">if there is no active serving cell on that FR2 band </w:t>
      </w:r>
      <w:r w:rsidRPr="00DB785E">
        <w:t>could be:</w:t>
      </w:r>
    </w:p>
    <w:p w:rsidR="00433BD6" w:rsidRPr="00433BD6" w:rsidRDefault="00433BD6" w:rsidP="00433BD6">
      <w:pPr>
        <w:pStyle w:val="ListParagraph"/>
        <w:numPr>
          <w:ilvl w:val="0"/>
          <w:numId w:val="22"/>
        </w:numPr>
        <w:rPr>
          <w:b/>
          <w:iCs/>
          <w:szCs w:val="18"/>
        </w:rPr>
      </w:pPr>
      <w:r w:rsidRPr="00433BD6">
        <w:rPr>
          <w:b/>
          <w:iCs/>
          <w:szCs w:val="18"/>
        </w:rPr>
        <w:t>if the SCell and gNB Tx beam are known,</w:t>
      </w:r>
    </w:p>
    <w:p w:rsidR="00433BD6" w:rsidRPr="00433BD6" w:rsidRDefault="00433BD6" w:rsidP="00433BD6">
      <w:pPr>
        <w:pStyle w:val="ListParagraph"/>
        <w:numPr>
          <w:ilvl w:val="1"/>
          <w:numId w:val="22"/>
        </w:numPr>
        <w:rPr>
          <w:b/>
          <w:iCs/>
          <w:szCs w:val="18"/>
        </w:rPr>
      </w:pPr>
      <w:r w:rsidRPr="00433BD6">
        <w:rPr>
          <w:b/>
          <w:iCs/>
          <w:szCs w:val="18"/>
        </w:rPr>
        <w:t>[T</w:t>
      </w:r>
      <w:r w:rsidRPr="00433BD6">
        <w:rPr>
          <w:b/>
          <w:iCs/>
          <w:szCs w:val="18"/>
          <w:vertAlign w:val="subscript"/>
        </w:rPr>
        <w:t>SMTC_SCell</w:t>
      </w:r>
      <w:r w:rsidRPr="00433BD6" w:rsidDel="00C32A38">
        <w:rPr>
          <w:b/>
          <w:iCs/>
          <w:szCs w:val="18"/>
        </w:rPr>
        <w:t xml:space="preserve"> </w:t>
      </w:r>
      <w:r w:rsidRPr="00433BD6">
        <w:rPr>
          <w:b/>
          <w:iCs/>
          <w:szCs w:val="18"/>
        </w:rPr>
        <w:t>+ 5ms], if the SCell measurement cycle is equal to or smaller than [160ms]</w:t>
      </w:r>
    </w:p>
    <w:p w:rsidR="00433BD6" w:rsidRPr="00433BD6" w:rsidRDefault="00433BD6" w:rsidP="00433BD6">
      <w:pPr>
        <w:pStyle w:val="ListParagraph"/>
        <w:numPr>
          <w:ilvl w:val="1"/>
          <w:numId w:val="22"/>
        </w:numPr>
        <w:rPr>
          <w:b/>
          <w:iCs/>
          <w:szCs w:val="18"/>
        </w:rPr>
      </w:pPr>
      <w:r w:rsidRPr="00433BD6">
        <w:rPr>
          <w:b/>
          <w:iCs/>
          <w:szCs w:val="18"/>
        </w:rPr>
        <w:t>[T</w:t>
      </w:r>
      <w:r w:rsidRPr="00433BD6">
        <w:rPr>
          <w:b/>
          <w:iCs/>
          <w:szCs w:val="18"/>
          <w:vertAlign w:val="subscript"/>
        </w:rPr>
        <w:t>SMTC_MAX</w:t>
      </w:r>
      <w:r w:rsidRPr="00433BD6">
        <w:rPr>
          <w:b/>
          <w:iCs/>
          <w:szCs w:val="18"/>
        </w:rPr>
        <w:t xml:space="preserve"> + T</w:t>
      </w:r>
      <w:r w:rsidRPr="00433BD6">
        <w:rPr>
          <w:b/>
          <w:iCs/>
          <w:szCs w:val="18"/>
          <w:vertAlign w:val="subscript"/>
        </w:rPr>
        <w:t>SMTC_SCell</w:t>
      </w:r>
      <w:r w:rsidRPr="00433BD6" w:rsidDel="000B0D6A">
        <w:rPr>
          <w:b/>
          <w:iCs/>
          <w:szCs w:val="18"/>
        </w:rPr>
        <w:t xml:space="preserve"> </w:t>
      </w:r>
      <w:r w:rsidRPr="00433BD6">
        <w:rPr>
          <w:b/>
          <w:iCs/>
          <w:szCs w:val="18"/>
        </w:rPr>
        <w:t>+ 5ms], if the SCell measurement cycle is larger than [160ms].</w:t>
      </w:r>
    </w:p>
    <w:p w:rsidR="00433BD6" w:rsidRPr="00433BD6" w:rsidRDefault="00433BD6" w:rsidP="00433BD6">
      <w:pPr>
        <w:pStyle w:val="ListParagraph"/>
        <w:numPr>
          <w:ilvl w:val="0"/>
          <w:numId w:val="22"/>
        </w:numPr>
        <w:rPr>
          <w:b/>
          <w:iCs/>
          <w:szCs w:val="18"/>
        </w:rPr>
      </w:pPr>
      <w:r w:rsidRPr="00433BD6">
        <w:rPr>
          <w:b/>
          <w:iCs/>
          <w:szCs w:val="18"/>
        </w:rPr>
        <w:t>if the SCell is known and gNB Tx beam is unknown,</w:t>
      </w:r>
    </w:p>
    <w:p w:rsidR="00433BD6" w:rsidRPr="00433BD6" w:rsidRDefault="00433BD6" w:rsidP="00433BD6">
      <w:pPr>
        <w:pStyle w:val="ListParagraph"/>
        <w:numPr>
          <w:ilvl w:val="1"/>
          <w:numId w:val="22"/>
        </w:numPr>
        <w:rPr>
          <w:b/>
          <w:iCs/>
          <w:szCs w:val="18"/>
        </w:rPr>
      </w:pPr>
      <w:r w:rsidRPr="00433BD6">
        <w:rPr>
          <w:b/>
          <w:iCs/>
          <w:szCs w:val="18"/>
        </w:rPr>
        <w:t>[</w:t>
      </w:r>
      <w:r w:rsidR="006D68AF">
        <w:rPr>
          <w:b/>
          <w:iCs/>
          <w:szCs w:val="18"/>
        </w:rPr>
        <w:t>2*</w:t>
      </w:r>
      <w:r w:rsidRPr="00433BD6">
        <w:rPr>
          <w:b/>
          <w:iCs/>
          <w:szCs w:val="18"/>
        </w:rPr>
        <w:t>T</w:t>
      </w:r>
      <w:r w:rsidRPr="00433BD6">
        <w:rPr>
          <w:b/>
          <w:iCs/>
          <w:szCs w:val="18"/>
          <w:vertAlign w:val="subscript"/>
        </w:rPr>
        <w:t>SMTC_SCell</w:t>
      </w:r>
      <w:r w:rsidRPr="00433BD6" w:rsidDel="00C32A38">
        <w:rPr>
          <w:b/>
          <w:iCs/>
          <w:szCs w:val="18"/>
        </w:rPr>
        <w:t xml:space="preserve"> </w:t>
      </w:r>
      <w:r w:rsidRPr="00433BD6">
        <w:rPr>
          <w:b/>
          <w:iCs/>
          <w:szCs w:val="18"/>
        </w:rPr>
        <w:t>+ 5ms], if the SCell measurement cycle is equal to or smaller than [160ms]</w:t>
      </w:r>
    </w:p>
    <w:p w:rsidR="00433BD6" w:rsidRPr="00433BD6" w:rsidRDefault="00433BD6" w:rsidP="00433BD6">
      <w:pPr>
        <w:pStyle w:val="ListParagraph"/>
        <w:numPr>
          <w:ilvl w:val="1"/>
          <w:numId w:val="22"/>
        </w:numPr>
        <w:rPr>
          <w:b/>
          <w:iCs/>
          <w:szCs w:val="18"/>
        </w:rPr>
      </w:pPr>
      <w:r w:rsidRPr="00433BD6">
        <w:rPr>
          <w:b/>
          <w:iCs/>
          <w:szCs w:val="18"/>
        </w:rPr>
        <w:t>[</w:t>
      </w:r>
      <w:r w:rsidR="006D68AF">
        <w:rPr>
          <w:b/>
          <w:iCs/>
          <w:szCs w:val="18"/>
        </w:rPr>
        <w:t>2*</w:t>
      </w:r>
      <w:r w:rsidRPr="00433BD6">
        <w:rPr>
          <w:b/>
          <w:iCs/>
          <w:szCs w:val="18"/>
        </w:rPr>
        <w:t>T</w:t>
      </w:r>
      <w:r w:rsidRPr="00433BD6">
        <w:rPr>
          <w:b/>
          <w:iCs/>
          <w:szCs w:val="18"/>
          <w:vertAlign w:val="subscript"/>
        </w:rPr>
        <w:t>SMTC_MAX</w:t>
      </w:r>
      <w:r w:rsidRPr="00433BD6">
        <w:rPr>
          <w:b/>
          <w:iCs/>
          <w:szCs w:val="18"/>
        </w:rPr>
        <w:t xml:space="preserve"> + </w:t>
      </w:r>
      <w:r w:rsidR="006D68AF">
        <w:rPr>
          <w:b/>
          <w:iCs/>
          <w:szCs w:val="18"/>
        </w:rPr>
        <w:t>2*</w:t>
      </w:r>
      <w:r w:rsidRPr="00433BD6">
        <w:rPr>
          <w:b/>
          <w:iCs/>
          <w:szCs w:val="18"/>
        </w:rPr>
        <w:t>T</w:t>
      </w:r>
      <w:r w:rsidRPr="00433BD6">
        <w:rPr>
          <w:b/>
          <w:iCs/>
          <w:szCs w:val="18"/>
          <w:vertAlign w:val="subscript"/>
        </w:rPr>
        <w:t>SMTC_SCell</w:t>
      </w:r>
      <w:r w:rsidRPr="00433BD6" w:rsidDel="000B0D6A">
        <w:rPr>
          <w:b/>
          <w:iCs/>
          <w:szCs w:val="18"/>
        </w:rPr>
        <w:t xml:space="preserve"> </w:t>
      </w:r>
      <w:r w:rsidRPr="00433BD6">
        <w:rPr>
          <w:b/>
          <w:iCs/>
          <w:szCs w:val="18"/>
        </w:rPr>
        <w:t>+ 5ms], if the SCell measurement cycle is larger than [160ms].</w:t>
      </w:r>
    </w:p>
    <w:p w:rsidR="00433BD6" w:rsidRPr="00433BD6" w:rsidRDefault="00433BD6" w:rsidP="00433BD6">
      <w:pPr>
        <w:pStyle w:val="B3"/>
        <w:numPr>
          <w:ilvl w:val="0"/>
          <w:numId w:val="22"/>
        </w:numPr>
        <w:rPr>
          <w:rFonts w:eastAsiaTheme="minorHAnsi" w:cstheme="minorBidi"/>
          <w:b/>
          <w:iCs/>
          <w:szCs w:val="18"/>
          <w:lang w:val="en-US"/>
        </w:rPr>
      </w:pPr>
      <w:r w:rsidRPr="00433BD6">
        <w:rPr>
          <w:rFonts w:eastAsiaTheme="minorHAnsi" w:cstheme="minorBidi"/>
          <w:b/>
          <w:iCs/>
          <w:szCs w:val="18"/>
          <w:lang w:val="en-US"/>
        </w:rPr>
        <w:t>If the SCell is unknown,</w:t>
      </w:r>
    </w:p>
    <w:p w:rsidR="00433BD6" w:rsidRPr="00433BD6" w:rsidRDefault="00433BD6" w:rsidP="00D23E0E">
      <w:pPr>
        <w:pStyle w:val="ListParagraph"/>
        <w:numPr>
          <w:ilvl w:val="1"/>
          <w:numId w:val="22"/>
        </w:numPr>
        <w:rPr>
          <w:b/>
          <w:iCs/>
          <w:szCs w:val="18"/>
        </w:rPr>
      </w:pPr>
      <w:r w:rsidRPr="00433BD6">
        <w:rPr>
          <w:b/>
          <w:iCs/>
          <w:szCs w:val="18"/>
        </w:rPr>
        <w:t>[</w:t>
      </w:r>
      <w:r w:rsidR="00B71C53">
        <w:rPr>
          <w:b/>
          <w:iCs/>
          <w:szCs w:val="18"/>
        </w:rPr>
        <w:t>8</w:t>
      </w:r>
      <w:r w:rsidRPr="00433BD6">
        <w:rPr>
          <w:b/>
          <w:iCs/>
          <w:szCs w:val="18"/>
        </w:rPr>
        <w:t>*T</w:t>
      </w:r>
      <w:r w:rsidRPr="00406D65">
        <w:rPr>
          <w:b/>
          <w:iCs/>
          <w:szCs w:val="18"/>
          <w:vertAlign w:val="subscript"/>
        </w:rPr>
        <w:t xml:space="preserve">SMTC_MAX </w:t>
      </w:r>
      <w:r w:rsidRPr="00433BD6">
        <w:rPr>
          <w:b/>
          <w:iCs/>
          <w:szCs w:val="18"/>
        </w:rPr>
        <w:t>+</w:t>
      </w:r>
      <w:r w:rsidR="00AF4B6C">
        <w:rPr>
          <w:b/>
          <w:iCs/>
          <w:szCs w:val="18"/>
        </w:rPr>
        <w:t xml:space="preserve"> </w:t>
      </w:r>
      <w:r w:rsidR="00B71C53">
        <w:rPr>
          <w:b/>
          <w:iCs/>
          <w:szCs w:val="18"/>
        </w:rPr>
        <w:t>5</w:t>
      </w:r>
      <w:r w:rsidRPr="00433BD6">
        <w:rPr>
          <w:b/>
          <w:iCs/>
          <w:szCs w:val="18"/>
        </w:rPr>
        <w:t>*T</w:t>
      </w:r>
      <w:r w:rsidRPr="00406D65">
        <w:rPr>
          <w:b/>
          <w:iCs/>
          <w:szCs w:val="18"/>
          <w:vertAlign w:val="subscript"/>
        </w:rPr>
        <w:t>SMTC_SCell</w:t>
      </w:r>
      <w:r w:rsidRPr="00406D65" w:rsidDel="000B0D6A">
        <w:rPr>
          <w:b/>
          <w:iCs/>
          <w:szCs w:val="18"/>
          <w:vertAlign w:val="subscript"/>
        </w:rPr>
        <w:t xml:space="preserve"> </w:t>
      </w:r>
      <w:r w:rsidRPr="00433BD6">
        <w:rPr>
          <w:b/>
          <w:iCs/>
          <w:szCs w:val="18"/>
        </w:rPr>
        <w:t>+ 5ms] provided the SCell can be successfully detected on the first attempt.</w:t>
      </w:r>
    </w:p>
    <w:p w:rsidR="00B1060A" w:rsidRDefault="00B1060A" w:rsidP="00B1060A">
      <w:pPr>
        <w:ind w:right="-22"/>
        <w:rPr>
          <w:rFonts w:cs="Times New Roman"/>
        </w:rPr>
      </w:pPr>
      <w:r w:rsidRPr="00DB785E">
        <w:rPr>
          <w:rFonts w:cs="Times New Roman"/>
        </w:rPr>
        <w:t>Proposals are included in our CR [</w:t>
      </w:r>
      <w:r w:rsidR="007048E1">
        <w:rPr>
          <w:rFonts w:cs="Times New Roman"/>
        </w:rPr>
        <w:t>4</w:t>
      </w:r>
      <w:r w:rsidRPr="00DB785E">
        <w:rPr>
          <w:rFonts w:cs="Times New Roman"/>
        </w:rPr>
        <w:t>].</w:t>
      </w:r>
    </w:p>
    <w:p w:rsidR="00550285" w:rsidRDefault="00550285" w:rsidP="003B659E">
      <w:pPr>
        <w:ind w:right="-22"/>
        <w:rPr>
          <w:rFonts w:cs="Times New Roman"/>
        </w:rPr>
      </w:pPr>
    </w:p>
    <w:p w:rsidR="002C2D19" w:rsidRDefault="002C2D19" w:rsidP="003B659E">
      <w:pPr>
        <w:ind w:right="-22"/>
        <w:rPr>
          <w:rFonts w:cs="Times New Roman"/>
        </w:rPr>
      </w:pPr>
    </w:p>
    <w:p w:rsidR="00CD7492" w:rsidRPr="0095295C" w:rsidRDefault="00CD7492" w:rsidP="0008612A">
      <w:pPr>
        <w:pStyle w:val="RAN4H1"/>
      </w:pPr>
      <w:r>
        <w:lastRenderedPageBreak/>
        <w:t>3</w:t>
      </w:r>
      <w:r>
        <w:tab/>
        <w:t>Conclusion</w:t>
      </w:r>
    </w:p>
    <w:p w:rsidR="00A602CD" w:rsidRPr="00211563" w:rsidRDefault="00A602CD" w:rsidP="00A602CD">
      <w:pPr>
        <w:pStyle w:val="RAN4proposal"/>
        <w:numPr>
          <w:ilvl w:val="0"/>
          <w:numId w:val="31"/>
        </w:numPr>
        <w:rPr>
          <w:lang w:eastAsia="zh-CN"/>
        </w:rPr>
      </w:pPr>
      <w:r>
        <w:rPr>
          <w:lang w:eastAsia="zh-CN"/>
        </w:rPr>
        <w:t>Take UE Rx beam change into account by allowing some additional relaxation to the Tsearch requirement.</w:t>
      </w:r>
    </w:p>
    <w:p w:rsidR="00A602CD" w:rsidRDefault="00A602CD" w:rsidP="00A602CD">
      <w:pPr>
        <w:pStyle w:val="RAN4proposal"/>
        <w:ind w:right="-22"/>
        <w:rPr>
          <w:lang w:eastAsia="zh-CN"/>
        </w:rPr>
      </w:pPr>
      <w:r>
        <w:rPr>
          <w:lang w:eastAsia="zh-CN"/>
        </w:rPr>
        <w:t>For FR2 SCell activation delay requirements, both known cell and known Tx beam conditions are defined.</w:t>
      </w:r>
    </w:p>
    <w:p w:rsidR="00165487" w:rsidRDefault="00165487" w:rsidP="00A602CD">
      <w:pPr>
        <w:pStyle w:val="RAN4proposal"/>
      </w:pPr>
      <w:r w:rsidRPr="00AE51A7">
        <w:t>NR SCell known condition in FR2 could be</w:t>
      </w:r>
      <w:r>
        <w:t>:</w:t>
      </w:r>
    </w:p>
    <w:p w:rsidR="002E4A03" w:rsidRPr="00F94D82" w:rsidRDefault="002E4A03" w:rsidP="002E4A03">
      <w:pPr>
        <w:ind w:left="284"/>
        <w:rPr>
          <w:rFonts w:eastAsia="宋体"/>
          <w:b/>
        </w:rPr>
      </w:pPr>
      <w:r w:rsidRPr="00F94D82">
        <w:rPr>
          <w:rFonts w:eastAsia="宋体"/>
          <w:b/>
          <w:lang w:eastAsia="zh-CN"/>
        </w:rPr>
        <w:t>SC</w:t>
      </w:r>
      <w:r w:rsidRPr="00F94D82">
        <w:rPr>
          <w:rFonts w:eastAsia="宋体"/>
          <w:b/>
        </w:rPr>
        <w:t>ell</w:t>
      </w:r>
      <w:r w:rsidRPr="00F94D82">
        <w:rPr>
          <w:rFonts w:eastAsia="宋体"/>
          <w:b/>
          <w:lang w:eastAsia="zh-CN"/>
        </w:rPr>
        <w:t xml:space="preserve"> in FR2</w:t>
      </w:r>
      <w:r w:rsidRPr="00F94D82">
        <w:rPr>
          <w:rFonts w:eastAsia="宋体"/>
          <w:b/>
        </w:rPr>
        <w:t xml:space="preserve"> is known if it has been meeting the following conditions:</w:t>
      </w:r>
    </w:p>
    <w:p w:rsidR="002E4A03" w:rsidRPr="00F94D82" w:rsidRDefault="002E4A03" w:rsidP="002E4A03">
      <w:pPr>
        <w:ind w:left="852" w:hanging="284"/>
        <w:rPr>
          <w:rFonts w:eastAsia="宋体"/>
          <w:b/>
        </w:rPr>
      </w:pPr>
      <w:r w:rsidRPr="00F94D82">
        <w:rPr>
          <w:rFonts w:eastAsia="宋体"/>
          <w:b/>
        </w:rPr>
        <w:t>-</w:t>
      </w:r>
      <w:r w:rsidRPr="00F94D82">
        <w:rPr>
          <w:rFonts w:eastAsia="宋体"/>
          <w:b/>
        </w:rPr>
        <w:tab/>
        <w:t>During the period equal to max([5] measCycleSCell,  [5] DRX cycles) for FR2 before the reception of the SCell activation command:</w:t>
      </w:r>
    </w:p>
    <w:p w:rsidR="002E4A03" w:rsidRPr="00F94D82" w:rsidRDefault="002E4A03" w:rsidP="002E4A03">
      <w:pPr>
        <w:ind w:left="1135" w:hanging="284"/>
        <w:rPr>
          <w:rFonts w:eastAsia="宋体"/>
          <w:b/>
        </w:rPr>
      </w:pPr>
      <w:r w:rsidRPr="00F94D82">
        <w:rPr>
          <w:rFonts w:eastAsia="宋体"/>
          <w:b/>
        </w:rPr>
        <w:t>-</w:t>
      </w:r>
      <w:r w:rsidRPr="00F94D82">
        <w:rPr>
          <w:rFonts w:eastAsia="宋体"/>
          <w:b/>
        </w:rPr>
        <w:tab/>
        <w:t>the UE has sent a valid measurement report for the SCell being activated and</w:t>
      </w:r>
    </w:p>
    <w:p w:rsidR="002E4A03" w:rsidRPr="00F94D82" w:rsidRDefault="002E4A03" w:rsidP="002E4A03">
      <w:pPr>
        <w:pStyle w:val="B2"/>
        <w:ind w:left="1135"/>
        <w:rPr>
          <w:rFonts w:eastAsia="Times New Roman"/>
          <w:b/>
        </w:rPr>
      </w:pPr>
      <w:r w:rsidRPr="00F94D82">
        <w:rPr>
          <w:b/>
        </w:rPr>
        <w:t>-</w:t>
      </w:r>
      <w:r w:rsidRPr="00F94D82">
        <w:rPr>
          <w:b/>
        </w:rPr>
        <w:tab/>
      </w:r>
      <w:r w:rsidRPr="00BC5B70">
        <w:rPr>
          <w:b/>
        </w:rPr>
        <w:t>the SSB measured</w:t>
      </w:r>
      <w:r w:rsidRPr="00F94D82">
        <w:rPr>
          <w:b/>
        </w:rPr>
        <w:t xml:space="preserve"> remains detectable according to the cell identification conditions specified in section 9.2 and 9.3,</w:t>
      </w:r>
    </w:p>
    <w:p w:rsidR="002E4A03" w:rsidRPr="00F94D82" w:rsidRDefault="002E4A03" w:rsidP="002E4A03">
      <w:pPr>
        <w:ind w:left="852" w:hanging="284"/>
        <w:rPr>
          <w:rFonts w:eastAsia="宋体"/>
          <w:b/>
        </w:rPr>
      </w:pPr>
      <w:r w:rsidRPr="00F94D82">
        <w:rPr>
          <w:b/>
        </w:rPr>
        <w:t>-</w:t>
      </w:r>
      <w:r w:rsidRPr="00F94D82">
        <w:rPr>
          <w:b/>
        </w:rPr>
        <w:tab/>
      </w:r>
      <w:r w:rsidRPr="00BC5B70">
        <w:rPr>
          <w:b/>
        </w:rPr>
        <w:t>the SSB measured during the period equal to max([5] measCycleSCell, [5] DRX cycles) also remains detectable during the SCell activation delay according to the cell identification conditions specified in section 9.2 and 9.3.</w:t>
      </w:r>
    </w:p>
    <w:p w:rsidR="002E4A03" w:rsidRPr="00F94D82" w:rsidRDefault="002E4A03" w:rsidP="002E4A03">
      <w:pPr>
        <w:ind w:left="284"/>
        <w:rPr>
          <w:rFonts w:eastAsia="宋体"/>
          <w:b/>
        </w:rPr>
      </w:pPr>
      <w:r w:rsidRPr="00F94D82">
        <w:rPr>
          <w:rFonts w:eastAsia="宋体"/>
          <w:b/>
        </w:rPr>
        <w:t>Otherwise the SCell in FR2 is unknown.</w:t>
      </w:r>
    </w:p>
    <w:p w:rsidR="002E4A03" w:rsidRDefault="002E4A03" w:rsidP="002E4A03">
      <w:pPr>
        <w:ind w:left="284"/>
        <w:rPr>
          <w:rFonts w:eastAsia="宋体"/>
          <w:b/>
        </w:rPr>
      </w:pPr>
      <w:r>
        <w:rPr>
          <w:rFonts w:eastAsia="宋体"/>
          <w:b/>
        </w:rPr>
        <w:t>Tx beam in FR2 is known if it has meeting the following conditions:</w:t>
      </w:r>
    </w:p>
    <w:p w:rsidR="002E4A03" w:rsidRPr="00F94D82" w:rsidRDefault="002E4A03" w:rsidP="002E4A03">
      <w:pPr>
        <w:ind w:left="852" w:hanging="284"/>
        <w:rPr>
          <w:rFonts w:eastAsia="宋体"/>
          <w:b/>
        </w:rPr>
      </w:pPr>
      <w:r w:rsidRPr="00F94D82">
        <w:rPr>
          <w:rFonts w:eastAsia="宋体"/>
          <w:b/>
        </w:rPr>
        <w:t>-</w:t>
      </w:r>
      <w:r w:rsidRPr="00F94D82">
        <w:rPr>
          <w:rFonts w:eastAsia="宋体"/>
          <w:b/>
        </w:rPr>
        <w:tab/>
        <w:t>During the period equal to max([5] measCycleSCell,  [5] DRX cycles) for FR2 before the reception of the SCell activation command:</w:t>
      </w:r>
    </w:p>
    <w:p w:rsidR="002E4A03" w:rsidRPr="00F94D82" w:rsidRDefault="002E4A03" w:rsidP="002E4A03">
      <w:pPr>
        <w:ind w:left="1135" w:hanging="284"/>
        <w:rPr>
          <w:rFonts w:eastAsia="宋体"/>
          <w:b/>
        </w:rPr>
      </w:pPr>
      <w:r w:rsidRPr="00F94D82">
        <w:rPr>
          <w:rFonts w:eastAsia="宋体"/>
          <w:b/>
        </w:rPr>
        <w:t>-</w:t>
      </w:r>
      <w:r w:rsidRPr="00F94D82">
        <w:rPr>
          <w:rFonts w:eastAsia="宋体"/>
          <w:b/>
        </w:rPr>
        <w:tab/>
        <w:t>the UE has sent a valid measurement report for the SCell being activated and</w:t>
      </w:r>
    </w:p>
    <w:p w:rsidR="002E4A03" w:rsidRPr="00F94D82" w:rsidRDefault="002E4A03" w:rsidP="002E4A03">
      <w:pPr>
        <w:pStyle w:val="B2"/>
        <w:ind w:left="1135"/>
        <w:rPr>
          <w:rFonts w:eastAsia="Times New Roman"/>
          <w:b/>
        </w:rPr>
      </w:pPr>
      <w:r w:rsidRPr="00F94D82">
        <w:rPr>
          <w:b/>
        </w:rPr>
        <w:t>-</w:t>
      </w:r>
      <w:r w:rsidRPr="00F94D82">
        <w:rPr>
          <w:b/>
        </w:rPr>
        <w:tab/>
        <w:t>the</w:t>
      </w:r>
      <w:r>
        <w:rPr>
          <w:b/>
        </w:rPr>
        <w:t xml:space="preserve"> Tx beam</w:t>
      </w:r>
      <w:r w:rsidRPr="00F94D82">
        <w:rPr>
          <w:b/>
        </w:rPr>
        <w:t xml:space="preserve"> remains </w:t>
      </w:r>
      <w:r>
        <w:rPr>
          <w:b/>
        </w:rPr>
        <w:t>the same</w:t>
      </w:r>
      <w:r w:rsidRPr="00F94D82">
        <w:rPr>
          <w:b/>
        </w:rPr>
        <w:t xml:space="preserve"> according to the cell identification conditions specified in section 9.2 and 9.3,</w:t>
      </w:r>
    </w:p>
    <w:p w:rsidR="002E4A03" w:rsidRPr="00F94D82" w:rsidRDefault="002E4A03" w:rsidP="002E4A03">
      <w:pPr>
        <w:ind w:left="852" w:hanging="284"/>
        <w:rPr>
          <w:rFonts w:eastAsia="宋体"/>
          <w:b/>
        </w:rPr>
      </w:pPr>
      <w:r w:rsidRPr="00F94D82">
        <w:rPr>
          <w:b/>
        </w:rPr>
        <w:t>-</w:t>
      </w:r>
      <w:r w:rsidRPr="00F94D82">
        <w:rPr>
          <w:b/>
        </w:rPr>
        <w:tab/>
      </w:r>
      <w:r>
        <w:rPr>
          <w:b/>
        </w:rPr>
        <w:t>The Tx beam</w:t>
      </w:r>
      <w:r w:rsidRPr="00F94D82">
        <w:rPr>
          <w:b/>
        </w:rPr>
        <w:t xml:space="preserve"> also remains </w:t>
      </w:r>
      <w:r>
        <w:rPr>
          <w:b/>
        </w:rPr>
        <w:t>the same</w:t>
      </w:r>
      <w:r w:rsidRPr="00F94D82">
        <w:rPr>
          <w:b/>
        </w:rPr>
        <w:t xml:space="preserve"> during the SCell activation delay according to the cell identification conditions specified in section 9.2 and 9.3.</w:t>
      </w:r>
    </w:p>
    <w:p w:rsidR="00F94D82" w:rsidRPr="00F94D82" w:rsidRDefault="002E4A03" w:rsidP="002E4A03">
      <w:pPr>
        <w:ind w:left="284"/>
        <w:rPr>
          <w:rFonts w:eastAsia="Times New Roman"/>
          <w:b/>
        </w:rPr>
      </w:pPr>
      <w:r w:rsidRPr="00F94D82">
        <w:rPr>
          <w:rFonts w:eastAsia="宋体"/>
          <w:b/>
        </w:rPr>
        <w:t xml:space="preserve">Otherwise the </w:t>
      </w:r>
      <w:r>
        <w:rPr>
          <w:rFonts w:eastAsia="宋体"/>
          <w:b/>
        </w:rPr>
        <w:t>Tx beam</w:t>
      </w:r>
      <w:r w:rsidRPr="00F94D82">
        <w:rPr>
          <w:rFonts w:eastAsia="宋体"/>
          <w:b/>
        </w:rPr>
        <w:t xml:space="preserve"> in FR2 is unknown.</w:t>
      </w:r>
    </w:p>
    <w:p w:rsidR="00165487" w:rsidRDefault="00165487" w:rsidP="00165487">
      <w:pPr>
        <w:pStyle w:val="RAN4proposal"/>
      </w:pPr>
      <w:r w:rsidRPr="00DB785E">
        <w:t xml:space="preserve">SCell activation delay in </w:t>
      </w:r>
      <w:r>
        <w:t>FR2</w:t>
      </w:r>
      <w:r w:rsidRPr="00DB785E">
        <w:t xml:space="preserve"> </w:t>
      </w:r>
      <w:r>
        <w:t xml:space="preserve">if there is no active serving cell on that FR2 band </w:t>
      </w:r>
      <w:r w:rsidRPr="00DB785E">
        <w:t>could be:</w:t>
      </w:r>
    </w:p>
    <w:p w:rsidR="00165487" w:rsidRPr="00433BD6" w:rsidRDefault="00165487" w:rsidP="00855836">
      <w:pPr>
        <w:pStyle w:val="ListParagraph"/>
        <w:numPr>
          <w:ilvl w:val="1"/>
          <w:numId w:val="22"/>
        </w:numPr>
        <w:rPr>
          <w:b/>
          <w:iCs/>
          <w:szCs w:val="18"/>
        </w:rPr>
      </w:pPr>
      <w:r w:rsidRPr="00433BD6">
        <w:rPr>
          <w:b/>
          <w:iCs/>
          <w:szCs w:val="18"/>
        </w:rPr>
        <w:t>if the SCell and gNB Tx beam are known,</w:t>
      </w:r>
    </w:p>
    <w:p w:rsidR="00165487" w:rsidRPr="00433BD6" w:rsidRDefault="00165487" w:rsidP="00855836">
      <w:pPr>
        <w:pStyle w:val="ListParagraph"/>
        <w:numPr>
          <w:ilvl w:val="2"/>
          <w:numId w:val="32"/>
        </w:numPr>
        <w:rPr>
          <w:b/>
          <w:iCs/>
          <w:szCs w:val="18"/>
        </w:rPr>
      </w:pPr>
      <w:r w:rsidRPr="00433BD6">
        <w:rPr>
          <w:b/>
          <w:iCs/>
          <w:szCs w:val="18"/>
        </w:rPr>
        <w:t>[T</w:t>
      </w:r>
      <w:r w:rsidRPr="00433BD6">
        <w:rPr>
          <w:b/>
          <w:iCs/>
          <w:szCs w:val="18"/>
          <w:vertAlign w:val="subscript"/>
        </w:rPr>
        <w:t>SMTC_SCell</w:t>
      </w:r>
      <w:r w:rsidRPr="00433BD6" w:rsidDel="00C32A38">
        <w:rPr>
          <w:b/>
          <w:iCs/>
          <w:szCs w:val="18"/>
        </w:rPr>
        <w:t xml:space="preserve"> </w:t>
      </w:r>
      <w:r w:rsidRPr="00433BD6">
        <w:rPr>
          <w:b/>
          <w:iCs/>
          <w:szCs w:val="18"/>
        </w:rPr>
        <w:t>+ 5ms], if the SCell measurement cycle is equal to or smaller than [160ms]</w:t>
      </w:r>
    </w:p>
    <w:p w:rsidR="00165487" w:rsidRPr="00433BD6" w:rsidRDefault="00165487" w:rsidP="00855836">
      <w:pPr>
        <w:pStyle w:val="ListParagraph"/>
        <w:numPr>
          <w:ilvl w:val="2"/>
          <w:numId w:val="32"/>
        </w:numPr>
        <w:rPr>
          <w:b/>
          <w:iCs/>
          <w:szCs w:val="18"/>
        </w:rPr>
      </w:pPr>
      <w:r w:rsidRPr="00433BD6">
        <w:rPr>
          <w:b/>
          <w:iCs/>
          <w:szCs w:val="18"/>
        </w:rPr>
        <w:t>[T</w:t>
      </w:r>
      <w:r w:rsidRPr="00433BD6">
        <w:rPr>
          <w:b/>
          <w:iCs/>
          <w:szCs w:val="18"/>
          <w:vertAlign w:val="subscript"/>
        </w:rPr>
        <w:t>SMTC_MAX</w:t>
      </w:r>
      <w:r w:rsidRPr="00433BD6">
        <w:rPr>
          <w:b/>
          <w:iCs/>
          <w:szCs w:val="18"/>
        </w:rPr>
        <w:t xml:space="preserve"> + T</w:t>
      </w:r>
      <w:r w:rsidRPr="00433BD6">
        <w:rPr>
          <w:b/>
          <w:iCs/>
          <w:szCs w:val="18"/>
          <w:vertAlign w:val="subscript"/>
        </w:rPr>
        <w:t>SMTC_SCell</w:t>
      </w:r>
      <w:r w:rsidRPr="00433BD6" w:rsidDel="000B0D6A">
        <w:rPr>
          <w:b/>
          <w:iCs/>
          <w:szCs w:val="18"/>
        </w:rPr>
        <w:t xml:space="preserve"> </w:t>
      </w:r>
      <w:r w:rsidRPr="00433BD6">
        <w:rPr>
          <w:b/>
          <w:iCs/>
          <w:szCs w:val="18"/>
        </w:rPr>
        <w:t>+ 5ms], if the SCell measurement cycle is larger than [160ms].</w:t>
      </w:r>
    </w:p>
    <w:p w:rsidR="00165487" w:rsidRPr="00433BD6" w:rsidRDefault="00165487" w:rsidP="00855836">
      <w:pPr>
        <w:pStyle w:val="ListParagraph"/>
        <w:numPr>
          <w:ilvl w:val="1"/>
          <w:numId w:val="22"/>
        </w:numPr>
        <w:rPr>
          <w:b/>
          <w:iCs/>
          <w:szCs w:val="18"/>
        </w:rPr>
      </w:pPr>
      <w:r w:rsidRPr="00433BD6">
        <w:rPr>
          <w:b/>
          <w:iCs/>
          <w:szCs w:val="18"/>
        </w:rPr>
        <w:t>if the SCell is known and gNB Tx beam is unknown,</w:t>
      </w:r>
    </w:p>
    <w:p w:rsidR="00165487" w:rsidRPr="00433BD6" w:rsidRDefault="00165487" w:rsidP="00855836">
      <w:pPr>
        <w:pStyle w:val="ListParagraph"/>
        <w:numPr>
          <w:ilvl w:val="2"/>
          <w:numId w:val="33"/>
        </w:numPr>
        <w:rPr>
          <w:b/>
          <w:iCs/>
          <w:szCs w:val="18"/>
        </w:rPr>
      </w:pPr>
      <w:r w:rsidRPr="00433BD6">
        <w:rPr>
          <w:b/>
          <w:iCs/>
          <w:szCs w:val="18"/>
        </w:rPr>
        <w:t>[</w:t>
      </w:r>
      <w:r>
        <w:rPr>
          <w:b/>
          <w:iCs/>
          <w:szCs w:val="18"/>
        </w:rPr>
        <w:t>2*</w:t>
      </w:r>
      <w:r w:rsidRPr="00433BD6">
        <w:rPr>
          <w:b/>
          <w:iCs/>
          <w:szCs w:val="18"/>
        </w:rPr>
        <w:t>T</w:t>
      </w:r>
      <w:r w:rsidRPr="00433BD6">
        <w:rPr>
          <w:b/>
          <w:iCs/>
          <w:szCs w:val="18"/>
          <w:vertAlign w:val="subscript"/>
        </w:rPr>
        <w:t>SMTC_SCell</w:t>
      </w:r>
      <w:r w:rsidRPr="00433BD6" w:rsidDel="00C32A38">
        <w:rPr>
          <w:b/>
          <w:iCs/>
          <w:szCs w:val="18"/>
        </w:rPr>
        <w:t xml:space="preserve"> </w:t>
      </w:r>
      <w:r w:rsidRPr="00433BD6">
        <w:rPr>
          <w:b/>
          <w:iCs/>
          <w:szCs w:val="18"/>
        </w:rPr>
        <w:t>+ 5ms], if the SCell measurement cycle is equal to or smaller than [160ms]</w:t>
      </w:r>
    </w:p>
    <w:p w:rsidR="00165487" w:rsidRPr="00433BD6" w:rsidRDefault="00165487" w:rsidP="00855836">
      <w:pPr>
        <w:pStyle w:val="ListParagraph"/>
        <w:numPr>
          <w:ilvl w:val="2"/>
          <w:numId w:val="33"/>
        </w:numPr>
        <w:rPr>
          <w:b/>
          <w:iCs/>
          <w:szCs w:val="18"/>
        </w:rPr>
      </w:pPr>
      <w:r w:rsidRPr="00433BD6">
        <w:rPr>
          <w:b/>
          <w:iCs/>
          <w:szCs w:val="18"/>
        </w:rPr>
        <w:t>[</w:t>
      </w:r>
      <w:r>
        <w:rPr>
          <w:b/>
          <w:iCs/>
          <w:szCs w:val="18"/>
        </w:rPr>
        <w:t>2*</w:t>
      </w:r>
      <w:r w:rsidRPr="00433BD6">
        <w:rPr>
          <w:b/>
          <w:iCs/>
          <w:szCs w:val="18"/>
        </w:rPr>
        <w:t>T</w:t>
      </w:r>
      <w:r w:rsidRPr="00433BD6">
        <w:rPr>
          <w:b/>
          <w:iCs/>
          <w:szCs w:val="18"/>
          <w:vertAlign w:val="subscript"/>
        </w:rPr>
        <w:t>SMTC_MAX</w:t>
      </w:r>
      <w:r w:rsidRPr="00433BD6">
        <w:rPr>
          <w:b/>
          <w:iCs/>
          <w:szCs w:val="18"/>
        </w:rPr>
        <w:t xml:space="preserve"> + </w:t>
      </w:r>
      <w:r>
        <w:rPr>
          <w:b/>
          <w:iCs/>
          <w:szCs w:val="18"/>
        </w:rPr>
        <w:t>2*</w:t>
      </w:r>
      <w:r w:rsidRPr="00433BD6">
        <w:rPr>
          <w:b/>
          <w:iCs/>
          <w:szCs w:val="18"/>
        </w:rPr>
        <w:t>T</w:t>
      </w:r>
      <w:r w:rsidRPr="00433BD6">
        <w:rPr>
          <w:b/>
          <w:iCs/>
          <w:szCs w:val="18"/>
          <w:vertAlign w:val="subscript"/>
        </w:rPr>
        <w:t>SMTC_SCell</w:t>
      </w:r>
      <w:r w:rsidRPr="00433BD6" w:rsidDel="000B0D6A">
        <w:rPr>
          <w:b/>
          <w:iCs/>
          <w:szCs w:val="18"/>
        </w:rPr>
        <w:t xml:space="preserve"> </w:t>
      </w:r>
      <w:r w:rsidRPr="00433BD6">
        <w:rPr>
          <w:b/>
          <w:iCs/>
          <w:szCs w:val="18"/>
        </w:rPr>
        <w:t>+ 5ms], if the SCell measurement cycle is larger than [160ms].</w:t>
      </w:r>
    </w:p>
    <w:p w:rsidR="00165487" w:rsidRPr="00433BD6" w:rsidRDefault="00165487" w:rsidP="00855836">
      <w:pPr>
        <w:pStyle w:val="B3"/>
        <w:numPr>
          <w:ilvl w:val="1"/>
          <w:numId w:val="22"/>
        </w:numPr>
        <w:rPr>
          <w:rFonts w:eastAsiaTheme="minorHAnsi" w:cstheme="minorBidi"/>
          <w:b/>
          <w:iCs/>
          <w:szCs w:val="18"/>
          <w:lang w:val="en-US"/>
        </w:rPr>
      </w:pPr>
      <w:r w:rsidRPr="00433BD6">
        <w:rPr>
          <w:rFonts w:eastAsiaTheme="minorHAnsi" w:cstheme="minorBidi"/>
          <w:b/>
          <w:iCs/>
          <w:szCs w:val="18"/>
          <w:lang w:val="en-US"/>
        </w:rPr>
        <w:t>If the SCell is unknown,</w:t>
      </w:r>
    </w:p>
    <w:p w:rsidR="00165487" w:rsidRPr="00433BD6" w:rsidRDefault="00165487" w:rsidP="00855836">
      <w:pPr>
        <w:pStyle w:val="ListParagraph"/>
        <w:numPr>
          <w:ilvl w:val="2"/>
          <w:numId w:val="34"/>
        </w:numPr>
        <w:rPr>
          <w:b/>
          <w:iCs/>
          <w:szCs w:val="18"/>
        </w:rPr>
      </w:pPr>
      <w:r w:rsidRPr="00433BD6">
        <w:rPr>
          <w:b/>
          <w:iCs/>
          <w:szCs w:val="18"/>
        </w:rPr>
        <w:t>[</w:t>
      </w:r>
      <w:r w:rsidR="00B71C53">
        <w:rPr>
          <w:b/>
          <w:iCs/>
          <w:szCs w:val="18"/>
        </w:rPr>
        <w:t>8</w:t>
      </w:r>
      <w:r w:rsidRPr="00433BD6">
        <w:rPr>
          <w:b/>
          <w:iCs/>
          <w:szCs w:val="18"/>
        </w:rPr>
        <w:t>*T</w:t>
      </w:r>
      <w:r w:rsidRPr="00B71C53">
        <w:rPr>
          <w:b/>
          <w:iCs/>
          <w:szCs w:val="18"/>
          <w:vertAlign w:val="subscript"/>
        </w:rPr>
        <w:t>SMTC_MAX</w:t>
      </w:r>
      <w:r w:rsidRPr="00433BD6">
        <w:rPr>
          <w:b/>
          <w:iCs/>
          <w:szCs w:val="18"/>
        </w:rPr>
        <w:t xml:space="preserve"> +</w:t>
      </w:r>
      <w:r>
        <w:rPr>
          <w:b/>
          <w:iCs/>
          <w:szCs w:val="18"/>
        </w:rPr>
        <w:t xml:space="preserve"> </w:t>
      </w:r>
      <w:r w:rsidR="00B71C53">
        <w:rPr>
          <w:b/>
          <w:iCs/>
          <w:szCs w:val="18"/>
        </w:rPr>
        <w:t>5</w:t>
      </w:r>
      <w:r w:rsidRPr="00433BD6">
        <w:rPr>
          <w:b/>
          <w:iCs/>
          <w:szCs w:val="18"/>
        </w:rPr>
        <w:t>*T</w:t>
      </w:r>
      <w:r w:rsidRPr="00B71C53">
        <w:rPr>
          <w:b/>
          <w:iCs/>
          <w:szCs w:val="18"/>
          <w:vertAlign w:val="subscript"/>
        </w:rPr>
        <w:t>SMTC_SCell</w:t>
      </w:r>
      <w:r w:rsidRPr="00433BD6" w:rsidDel="000B0D6A">
        <w:rPr>
          <w:b/>
          <w:iCs/>
          <w:szCs w:val="18"/>
        </w:rPr>
        <w:t xml:space="preserve"> </w:t>
      </w:r>
      <w:r w:rsidRPr="00433BD6">
        <w:rPr>
          <w:b/>
          <w:iCs/>
          <w:szCs w:val="18"/>
        </w:rPr>
        <w:t>+ 5ms] provided the SCell can be successfully detected on the first attempt.</w:t>
      </w:r>
    </w:p>
    <w:p w:rsidR="003B659E" w:rsidRPr="0095295C" w:rsidRDefault="003B659E" w:rsidP="0008612A">
      <w:pPr>
        <w:pStyle w:val="RAN4H1"/>
      </w:pPr>
      <w:r w:rsidRPr="0095295C">
        <w:t>References</w:t>
      </w:r>
    </w:p>
    <w:p w:rsidR="00D84636" w:rsidRDefault="00D84636" w:rsidP="0099725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3GPP TS 38.133 V15.</w:t>
      </w:r>
      <w:r w:rsidR="009B399D">
        <w:rPr>
          <w:rFonts w:eastAsia="Times New Roman" w:cs="Times New Roman"/>
          <w:szCs w:val="20"/>
          <w:lang w:val="en-GB"/>
        </w:rPr>
        <w:t>5</w:t>
      </w:r>
      <w:r>
        <w:rPr>
          <w:rFonts w:eastAsia="Times New Roman" w:cs="Times New Roman"/>
          <w:szCs w:val="20"/>
          <w:lang w:val="en-GB"/>
        </w:rPr>
        <w:t>.0 (201</w:t>
      </w:r>
      <w:r w:rsidR="009B399D">
        <w:rPr>
          <w:rFonts w:eastAsia="Times New Roman" w:cs="Times New Roman"/>
          <w:szCs w:val="20"/>
          <w:lang w:val="en-GB"/>
        </w:rPr>
        <w:t>9</w:t>
      </w:r>
      <w:r>
        <w:rPr>
          <w:rFonts w:eastAsia="Times New Roman" w:cs="Times New Roman"/>
          <w:szCs w:val="20"/>
          <w:lang w:val="en-GB"/>
        </w:rPr>
        <w:t>-</w:t>
      </w:r>
      <w:r w:rsidR="009B399D">
        <w:rPr>
          <w:rFonts w:eastAsia="Times New Roman" w:cs="Times New Roman"/>
          <w:szCs w:val="20"/>
          <w:lang w:val="en-GB"/>
        </w:rPr>
        <w:t>03</w:t>
      </w:r>
      <w:r>
        <w:rPr>
          <w:rFonts w:eastAsia="Times New Roman" w:cs="Times New Roman"/>
          <w:szCs w:val="20"/>
          <w:lang w:val="en-GB"/>
        </w:rPr>
        <w:t>)</w:t>
      </w:r>
    </w:p>
    <w:p w:rsidR="001F70D3" w:rsidRDefault="001F70D3" w:rsidP="0099725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R4-1816672, </w:t>
      </w:r>
      <w:r>
        <w:rPr>
          <w:rFonts w:eastAsia="Times New Roman" w:cs="Times New Roman"/>
          <w:szCs w:val="20"/>
        </w:rPr>
        <w:t>WF on known cell condition for handover FR2, Nokia, Nokia Shanghai Bell, Ericsson, 3GPP TSG-RAN WG4 RAN#89, Spokane, US, 12th – 16th Nov, 2018.</w:t>
      </w:r>
    </w:p>
    <w:p w:rsidR="00CE4569" w:rsidRPr="00CE4569" w:rsidRDefault="009B399D" w:rsidP="009B399D">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B399D">
        <w:rPr>
          <w:rFonts w:eastAsia="Times New Roman" w:cs="Times New Roman"/>
          <w:szCs w:val="20"/>
          <w:lang w:val="en-GB"/>
        </w:rPr>
        <w:lastRenderedPageBreak/>
        <w:t>R4-1901902</w:t>
      </w:r>
      <w:r w:rsidR="00CE4569" w:rsidRPr="00CE4569">
        <w:rPr>
          <w:rFonts w:eastAsia="Times New Roman" w:cs="Times New Roman"/>
          <w:szCs w:val="20"/>
          <w:lang w:val="en-GB"/>
        </w:rPr>
        <w:t xml:space="preserve">, Discussion on NR Scell activation, </w:t>
      </w:r>
      <w:r w:rsidR="00CE4569" w:rsidRPr="00CE4569">
        <w:rPr>
          <w:rFonts w:eastAsia="Times New Roman" w:cs="Times New Roman"/>
          <w:szCs w:val="20"/>
        </w:rPr>
        <w:t xml:space="preserve">Nokia, Nokia Shanghai Bell, 3GPP TSG-RAN WG4 </w:t>
      </w:r>
      <w:r>
        <w:rPr>
          <w:rFonts w:eastAsia="Times New Roman" w:cs="Times New Roman"/>
          <w:szCs w:val="20"/>
        </w:rPr>
        <w:t>RAN#90, Athens, Greece, 25</w:t>
      </w:r>
      <w:r w:rsidRPr="001F70D3">
        <w:rPr>
          <w:rFonts w:eastAsia="Times New Roman" w:cs="Times New Roman"/>
          <w:szCs w:val="20"/>
          <w:vertAlign w:val="superscript"/>
        </w:rPr>
        <w:t>th</w:t>
      </w:r>
      <w:r>
        <w:rPr>
          <w:rFonts w:eastAsia="Times New Roman" w:cs="Times New Roman"/>
          <w:szCs w:val="20"/>
        </w:rPr>
        <w:t xml:space="preserve"> Feb – 1</w:t>
      </w:r>
      <w:r w:rsidRPr="001F70D3">
        <w:rPr>
          <w:rFonts w:eastAsia="Times New Roman" w:cs="Times New Roman"/>
          <w:szCs w:val="20"/>
          <w:vertAlign w:val="superscript"/>
        </w:rPr>
        <w:t>st</w:t>
      </w:r>
      <w:r>
        <w:rPr>
          <w:rFonts w:eastAsia="Times New Roman" w:cs="Times New Roman"/>
          <w:szCs w:val="20"/>
        </w:rPr>
        <w:t xml:space="preserve"> Mar, 2019.</w:t>
      </w:r>
    </w:p>
    <w:p w:rsidR="00504EE9" w:rsidRDefault="007354A1" w:rsidP="008B320B">
      <w:pPr>
        <w:numPr>
          <w:ilvl w:val="0"/>
          <w:numId w:val="1"/>
        </w:numPr>
        <w:overflowPunct w:val="0"/>
        <w:autoSpaceDE w:val="0"/>
        <w:autoSpaceDN w:val="0"/>
        <w:adjustRightInd w:val="0"/>
        <w:spacing w:after="120" w:line="240" w:lineRule="auto"/>
        <w:jc w:val="both"/>
        <w:textAlignment w:val="baseline"/>
        <w:rPr>
          <w:lang w:val="en-GB"/>
        </w:rPr>
      </w:pPr>
      <w:r w:rsidRPr="005F0223">
        <w:rPr>
          <w:rFonts w:eastAsia="Times New Roman" w:cs="Times New Roman"/>
          <w:szCs w:val="20"/>
          <w:lang w:val="en-GB"/>
        </w:rPr>
        <w:t>R4-</w:t>
      </w:r>
      <w:r w:rsidR="008B320B" w:rsidRPr="008B320B">
        <w:rPr>
          <w:rFonts w:eastAsia="Times New Roman" w:cs="Times New Roman"/>
          <w:szCs w:val="20"/>
          <w:lang w:val="en-GB"/>
        </w:rPr>
        <w:t>190</w:t>
      </w:r>
      <w:r w:rsidR="00BD4CAB">
        <w:rPr>
          <w:rFonts w:eastAsia="Times New Roman" w:cs="Times New Roman"/>
          <w:szCs w:val="20"/>
          <w:lang w:val="en-GB"/>
        </w:rPr>
        <w:t>4288</w:t>
      </w:r>
      <w:bookmarkStart w:id="5" w:name="_GoBack"/>
      <w:bookmarkEnd w:id="5"/>
      <w:r>
        <w:rPr>
          <w:rFonts w:eastAsia="Times New Roman" w:cs="Times New Roman"/>
          <w:szCs w:val="20"/>
          <w:lang w:val="en-GB"/>
        </w:rPr>
        <w:t>, CR 38.133</w:t>
      </w:r>
      <w:r w:rsidRPr="005F0223">
        <w:rPr>
          <w:rFonts w:eastAsia="Times New Roman" w:cs="Times New Roman"/>
          <w:szCs w:val="20"/>
          <w:lang w:val="en-GB"/>
        </w:rPr>
        <w:t xml:space="preserve"> NR S</w:t>
      </w:r>
      <w:r>
        <w:rPr>
          <w:rFonts w:eastAsia="Times New Roman" w:cs="Times New Roman"/>
          <w:szCs w:val="20"/>
          <w:lang w:val="en-GB"/>
        </w:rPr>
        <w:t>C</w:t>
      </w:r>
      <w:r w:rsidRPr="005F0223">
        <w:rPr>
          <w:rFonts w:eastAsia="Times New Roman" w:cs="Times New Roman"/>
          <w:szCs w:val="20"/>
          <w:lang w:val="en-GB"/>
        </w:rPr>
        <w:t>ell activation</w:t>
      </w:r>
      <w:r>
        <w:rPr>
          <w:rFonts w:eastAsia="Times New Roman" w:cs="Times New Roman"/>
          <w:szCs w:val="20"/>
          <w:lang w:val="en-GB"/>
        </w:rPr>
        <w:t xml:space="preserve">, </w:t>
      </w:r>
      <w:r w:rsidRPr="005F0223">
        <w:rPr>
          <w:rFonts w:eastAsia="Times New Roman" w:cs="Times New Roman"/>
          <w:szCs w:val="20"/>
          <w:lang w:val="en-GB"/>
        </w:rPr>
        <w:t>Nokia, Nokia Shanghai Bell</w:t>
      </w:r>
      <w:r w:rsidR="001F70D3">
        <w:rPr>
          <w:rFonts w:eastAsia="Times New Roman" w:cs="Times New Roman"/>
          <w:szCs w:val="20"/>
        </w:rPr>
        <w:t>, 3GPP TSG-RAN WG4 RAN#90</w:t>
      </w:r>
      <w:r w:rsidR="009B399D">
        <w:rPr>
          <w:rFonts w:eastAsia="Times New Roman" w:cs="Times New Roman"/>
          <w:szCs w:val="20"/>
        </w:rPr>
        <w:t>bis</w:t>
      </w:r>
      <w:r w:rsidR="001F70D3">
        <w:rPr>
          <w:rFonts w:eastAsia="Times New Roman" w:cs="Times New Roman"/>
          <w:szCs w:val="20"/>
        </w:rPr>
        <w:t xml:space="preserve">, </w:t>
      </w:r>
      <w:r w:rsidR="009B399D">
        <w:rPr>
          <w:rFonts w:eastAsia="Times New Roman" w:cs="Times New Roman"/>
          <w:szCs w:val="20"/>
        </w:rPr>
        <w:t>Xi’an</w:t>
      </w:r>
      <w:r w:rsidR="001F70D3">
        <w:rPr>
          <w:rFonts w:eastAsia="Times New Roman" w:cs="Times New Roman"/>
          <w:szCs w:val="20"/>
        </w:rPr>
        <w:t xml:space="preserve">, </w:t>
      </w:r>
      <w:r w:rsidR="009B399D">
        <w:rPr>
          <w:rFonts w:eastAsia="Times New Roman" w:cs="Times New Roman"/>
          <w:szCs w:val="20"/>
        </w:rPr>
        <w:t>China</w:t>
      </w:r>
      <w:r w:rsidR="001F70D3">
        <w:rPr>
          <w:rFonts w:eastAsia="Times New Roman" w:cs="Times New Roman"/>
          <w:szCs w:val="20"/>
        </w:rPr>
        <w:t xml:space="preserve">, </w:t>
      </w:r>
      <w:r w:rsidR="009B399D">
        <w:rPr>
          <w:rFonts w:eastAsia="Times New Roman" w:cs="Times New Roman"/>
          <w:szCs w:val="20"/>
        </w:rPr>
        <w:t>8</w:t>
      </w:r>
      <w:r w:rsidR="001F70D3" w:rsidRPr="001F70D3">
        <w:rPr>
          <w:rFonts w:eastAsia="Times New Roman" w:cs="Times New Roman"/>
          <w:szCs w:val="20"/>
          <w:vertAlign w:val="superscript"/>
        </w:rPr>
        <w:t>th</w:t>
      </w:r>
      <w:r w:rsidR="001F70D3">
        <w:rPr>
          <w:rFonts w:eastAsia="Times New Roman" w:cs="Times New Roman"/>
          <w:szCs w:val="20"/>
        </w:rPr>
        <w:t xml:space="preserve"> – 1</w:t>
      </w:r>
      <w:r w:rsidR="009B399D">
        <w:rPr>
          <w:rFonts w:eastAsia="Times New Roman" w:cs="Times New Roman"/>
          <w:szCs w:val="20"/>
        </w:rPr>
        <w:t>2</w:t>
      </w:r>
      <w:r w:rsidR="009B399D">
        <w:rPr>
          <w:rFonts w:eastAsia="Times New Roman" w:cs="Times New Roman"/>
          <w:szCs w:val="20"/>
          <w:vertAlign w:val="superscript"/>
        </w:rPr>
        <w:t>th</w:t>
      </w:r>
      <w:r w:rsidR="001F70D3">
        <w:rPr>
          <w:rFonts w:eastAsia="Times New Roman" w:cs="Times New Roman"/>
          <w:szCs w:val="20"/>
        </w:rPr>
        <w:t xml:space="preserve"> </w:t>
      </w:r>
      <w:r w:rsidR="009B399D">
        <w:rPr>
          <w:rFonts w:eastAsia="Times New Roman" w:cs="Times New Roman"/>
          <w:szCs w:val="20"/>
        </w:rPr>
        <w:t>Apr</w:t>
      </w:r>
      <w:r w:rsidR="001F70D3">
        <w:rPr>
          <w:rFonts w:eastAsia="Times New Roman" w:cs="Times New Roman"/>
          <w:szCs w:val="20"/>
        </w:rPr>
        <w:t>, 2019.</w:t>
      </w:r>
    </w:p>
    <w:p w:rsidR="00687FA0" w:rsidRPr="003B659E" w:rsidRDefault="00687FA0" w:rsidP="000F47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1253E" w:rsidRDefault="0031253E" w:rsidP="00001C9B">
      <w:pPr>
        <w:spacing w:after="0" w:line="240" w:lineRule="auto"/>
      </w:pPr>
      <w:r>
        <w:separator/>
      </w:r>
    </w:p>
  </w:endnote>
  <w:endnote w:type="continuationSeparator" w:id="0">
    <w:p w:rsidR="0031253E" w:rsidRDefault="0031253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1253E" w:rsidRDefault="0031253E" w:rsidP="00001C9B">
      <w:pPr>
        <w:spacing w:after="0" w:line="240" w:lineRule="auto"/>
      </w:pPr>
      <w:r>
        <w:separator/>
      </w:r>
    </w:p>
  </w:footnote>
  <w:footnote w:type="continuationSeparator" w:id="0">
    <w:p w:rsidR="0031253E" w:rsidRDefault="0031253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D01DE3"/>
    <w:multiLevelType w:val="hybridMultilevel"/>
    <w:tmpl w:val="7ECAA1F0"/>
    <w:lvl w:ilvl="0" w:tplc="038C6BC4">
      <w:start w:val="1"/>
      <w:numFmt w:val="bullet"/>
      <w:lvlText w:val="•"/>
      <w:lvlJc w:val="left"/>
      <w:pPr>
        <w:tabs>
          <w:tab w:val="num" w:pos="720"/>
        </w:tabs>
        <w:ind w:left="720" w:hanging="360"/>
      </w:pPr>
      <w:rPr>
        <w:rFonts w:ascii="Arial" w:hAnsi="Arial" w:hint="default"/>
      </w:rPr>
    </w:lvl>
    <w:lvl w:ilvl="1" w:tplc="BC188EC2" w:tentative="1">
      <w:start w:val="1"/>
      <w:numFmt w:val="bullet"/>
      <w:lvlText w:val="•"/>
      <w:lvlJc w:val="left"/>
      <w:pPr>
        <w:tabs>
          <w:tab w:val="num" w:pos="1440"/>
        </w:tabs>
        <w:ind w:left="1440" w:hanging="360"/>
      </w:pPr>
      <w:rPr>
        <w:rFonts w:ascii="Arial" w:hAnsi="Arial" w:hint="default"/>
      </w:rPr>
    </w:lvl>
    <w:lvl w:ilvl="2" w:tplc="423432B4" w:tentative="1">
      <w:start w:val="1"/>
      <w:numFmt w:val="bullet"/>
      <w:lvlText w:val="•"/>
      <w:lvlJc w:val="left"/>
      <w:pPr>
        <w:tabs>
          <w:tab w:val="num" w:pos="2160"/>
        </w:tabs>
        <w:ind w:left="2160" w:hanging="360"/>
      </w:pPr>
      <w:rPr>
        <w:rFonts w:ascii="Arial" w:hAnsi="Arial" w:hint="default"/>
      </w:rPr>
    </w:lvl>
    <w:lvl w:ilvl="3" w:tplc="9084A860" w:tentative="1">
      <w:start w:val="1"/>
      <w:numFmt w:val="bullet"/>
      <w:lvlText w:val="•"/>
      <w:lvlJc w:val="left"/>
      <w:pPr>
        <w:tabs>
          <w:tab w:val="num" w:pos="2880"/>
        </w:tabs>
        <w:ind w:left="2880" w:hanging="360"/>
      </w:pPr>
      <w:rPr>
        <w:rFonts w:ascii="Arial" w:hAnsi="Arial" w:hint="default"/>
      </w:rPr>
    </w:lvl>
    <w:lvl w:ilvl="4" w:tplc="0C12726C" w:tentative="1">
      <w:start w:val="1"/>
      <w:numFmt w:val="bullet"/>
      <w:lvlText w:val="•"/>
      <w:lvlJc w:val="left"/>
      <w:pPr>
        <w:tabs>
          <w:tab w:val="num" w:pos="3600"/>
        </w:tabs>
        <w:ind w:left="3600" w:hanging="360"/>
      </w:pPr>
      <w:rPr>
        <w:rFonts w:ascii="Arial" w:hAnsi="Arial" w:hint="default"/>
      </w:rPr>
    </w:lvl>
    <w:lvl w:ilvl="5" w:tplc="39E8C32A" w:tentative="1">
      <w:start w:val="1"/>
      <w:numFmt w:val="bullet"/>
      <w:lvlText w:val="•"/>
      <w:lvlJc w:val="left"/>
      <w:pPr>
        <w:tabs>
          <w:tab w:val="num" w:pos="4320"/>
        </w:tabs>
        <w:ind w:left="4320" w:hanging="360"/>
      </w:pPr>
      <w:rPr>
        <w:rFonts w:ascii="Arial" w:hAnsi="Arial" w:hint="default"/>
      </w:rPr>
    </w:lvl>
    <w:lvl w:ilvl="6" w:tplc="C12077C8" w:tentative="1">
      <w:start w:val="1"/>
      <w:numFmt w:val="bullet"/>
      <w:lvlText w:val="•"/>
      <w:lvlJc w:val="left"/>
      <w:pPr>
        <w:tabs>
          <w:tab w:val="num" w:pos="5040"/>
        </w:tabs>
        <w:ind w:left="5040" w:hanging="360"/>
      </w:pPr>
      <w:rPr>
        <w:rFonts w:ascii="Arial" w:hAnsi="Arial" w:hint="default"/>
      </w:rPr>
    </w:lvl>
    <w:lvl w:ilvl="7" w:tplc="CA96942A" w:tentative="1">
      <w:start w:val="1"/>
      <w:numFmt w:val="bullet"/>
      <w:lvlText w:val="•"/>
      <w:lvlJc w:val="left"/>
      <w:pPr>
        <w:tabs>
          <w:tab w:val="num" w:pos="5760"/>
        </w:tabs>
        <w:ind w:left="5760" w:hanging="360"/>
      </w:pPr>
      <w:rPr>
        <w:rFonts w:ascii="Arial" w:hAnsi="Arial" w:hint="default"/>
      </w:rPr>
    </w:lvl>
    <w:lvl w:ilvl="8" w:tplc="7BFC124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EF3CB4"/>
    <w:multiLevelType w:val="hybridMultilevel"/>
    <w:tmpl w:val="19C048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372D0857"/>
    <w:multiLevelType w:val="hybridMultilevel"/>
    <w:tmpl w:val="58A881BA"/>
    <w:lvl w:ilvl="0" w:tplc="C2CC8FEE">
      <w:start w:val="2"/>
      <w:numFmt w:val="bullet"/>
      <w:lvlText w:val="-"/>
      <w:lvlJc w:val="left"/>
      <w:pPr>
        <w:ind w:left="360" w:hanging="360"/>
      </w:pPr>
      <w:rPr>
        <w:rFonts w:ascii="Times New Roman" w:eastAsiaTheme="minorHAnsi" w:hAnsi="Times New Roman" w:cs="Times New Roman" w:hint="default"/>
      </w:rPr>
    </w:lvl>
    <w:lvl w:ilvl="1" w:tplc="282C9D4C">
      <w:start w:val="1"/>
      <w:numFmt w:val="bullet"/>
      <w:lvlText w:val="-"/>
      <w:lvlJc w:val="left"/>
      <w:pPr>
        <w:ind w:left="1080" w:hanging="360"/>
      </w:pPr>
      <w:rPr>
        <w:rFonts w:ascii="Times New Roman" w:eastAsia="Times New Roman" w:hAnsi="Times New Roman" w:cs="Times New Roman" w:hint="default"/>
      </w:rPr>
    </w:lvl>
    <w:lvl w:ilvl="2" w:tplc="C2CC8FEE">
      <w:start w:val="2"/>
      <w:numFmt w:val="bullet"/>
      <w:lvlText w:val="-"/>
      <w:lvlJc w:val="left"/>
      <w:pPr>
        <w:ind w:left="1800" w:hanging="360"/>
      </w:pPr>
      <w:rPr>
        <w:rFonts w:ascii="Times New Roman" w:eastAsiaTheme="minorHAnsi"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A3407592"/>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797267"/>
    <w:multiLevelType w:val="hybridMultilevel"/>
    <w:tmpl w:val="4F1A007A"/>
    <w:lvl w:ilvl="0" w:tplc="C2CC8FEE">
      <w:start w:val="2"/>
      <w:numFmt w:val="bullet"/>
      <w:lvlText w:val="-"/>
      <w:lvlJc w:val="left"/>
      <w:pPr>
        <w:ind w:left="720" w:hanging="360"/>
      </w:pPr>
      <w:rPr>
        <w:rFonts w:ascii="Times New Roman" w:eastAsiaTheme="minorHAnsi" w:hAnsi="Times New Roman" w:cs="Times New Roman" w:hint="default"/>
      </w:rPr>
    </w:lvl>
    <w:lvl w:ilvl="1" w:tplc="282C9D4C">
      <w:start w:val="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134869"/>
    <w:multiLevelType w:val="hybridMultilevel"/>
    <w:tmpl w:val="5DFC1C94"/>
    <w:lvl w:ilvl="0" w:tplc="C2CC8FEE">
      <w:start w:val="2"/>
      <w:numFmt w:val="bullet"/>
      <w:lvlText w:val="-"/>
      <w:lvlJc w:val="left"/>
      <w:pPr>
        <w:ind w:left="360" w:hanging="360"/>
      </w:pPr>
      <w:rPr>
        <w:rFonts w:ascii="Times New Roman" w:eastAsiaTheme="minorHAnsi" w:hAnsi="Times New Roman" w:cs="Times New Roman" w:hint="default"/>
      </w:rPr>
    </w:lvl>
    <w:lvl w:ilvl="1" w:tplc="282C9D4C">
      <w:start w:val="1"/>
      <w:numFmt w:val="bullet"/>
      <w:lvlText w:val="-"/>
      <w:lvlJc w:val="left"/>
      <w:pPr>
        <w:ind w:left="1080" w:hanging="360"/>
      </w:pPr>
      <w:rPr>
        <w:rFonts w:ascii="Times New Roman" w:eastAsia="Times New Roman" w:hAnsi="Times New Roman" w:cs="Times New Roman" w:hint="default"/>
      </w:rPr>
    </w:lvl>
    <w:lvl w:ilvl="2" w:tplc="C2CC8FEE">
      <w:start w:val="2"/>
      <w:numFmt w:val="bullet"/>
      <w:lvlText w:val="-"/>
      <w:lvlJc w:val="left"/>
      <w:pPr>
        <w:ind w:left="1800" w:hanging="360"/>
      </w:pPr>
      <w:rPr>
        <w:rFonts w:ascii="Times New Roman" w:eastAsiaTheme="minorHAnsi"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6BEF0057"/>
    <w:multiLevelType w:val="hybridMultilevel"/>
    <w:tmpl w:val="8A5C4DCE"/>
    <w:lvl w:ilvl="0" w:tplc="C2CC8FEE">
      <w:start w:val="2"/>
      <w:numFmt w:val="bullet"/>
      <w:lvlText w:val="-"/>
      <w:lvlJc w:val="left"/>
      <w:pPr>
        <w:ind w:left="360" w:hanging="360"/>
      </w:pPr>
      <w:rPr>
        <w:rFonts w:ascii="Times New Roman" w:eastAsiaTheme="minorHAnsi" w:hAnsi="Times New Roman" w:cs="Times New Roman" w:hint="default"/>
      </w:rPr>
    </w:lvl>
    <w:lvl w:ilvl="1" w:tplc="282C9D4C">
      <w:start w:val="1"/>
      <w:numFmt w:val="bullet"/>
      <w:lvlText w:val="-"/>
      <w:lvlJc w:val="left"/>
      <w:pPr>
        <w:ind w:left="1080" w:hanging="360"/>
      </w:pPr>
      <w:rPr>
        <w:rFonts w:ascii="Times New Roman" w:eastAsia="Times New Roman" w:hAnsi="Times New Roman" w:cs="Times New Roman" w:hint="default"/>
      </w:rPr>
    </w:lvl>
    <w:lvl w:ilvl="2" w:tplc="C2CC8FEE">
      <w:start w:val="2"/>
      <w:numFmt w:val="bullet"/>
      <w:lvlText w:val="-"/>
      <w:lvlJc w:val="left"/>
      <w:pPr>
        <w:ind w:left="1800" w:hanging="360"/>
      </w:pPr>
      <w:rPr>
        <w:rFonts w:ascii="Times New Roman" w:eastAsiaTheme="minorHAnsi"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314BC9"/>
    <w:multiLevelType w:val="hybridMultilevel"/>
    <w:tmpl w:val="4ADE8198"/>
    <w:lvl w:ilvl="0" w:tplc="FA52A6A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172928"/>
    <w:multiLevelType w:val="hybridMultilevel"/>
    <w:tmpl w:val="105A9DD8"/>
    <w:lvl w:ilvl="0" w:tplc="49548586">
      <w:start w:val="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3"/>
  </w:num>
  <w:num w:numId="3">
    <w:abstractNumId w:val="8"/>
  </w:num>
  <w:num w:numId="4">
    <w:abstractNumId w:val="2"/>
  </w:num>
  <w:num w:numId="5">
    <w:abstractNumId w:val="12"/>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7"/>
  </w:num>
  <w:num w:numId="16">
    <w:abstractNumId w:val="14"/>
  </w:num>
  <w:num w:numId="17">
    <w:abstractNumId w:val="7"/>
    <w:lvlOverride w:ilvl="0">
      <w:startOverride w:val="1"/>
    </w:lvlOverride>
  </w:num>
  <w:num w:numId="18">
    <w:abstractNumId w:val="7"/>
  </w:num>
  <w:num w:numId="19">
    <w:abstractNumId w:val="7"/>
  </w:num>
  <w:num w:numId="20">
    <w:abstractNumId w:val="6"/>
    <w:lvlOverride w:ilvl="0">
      <w:startOverride w:val="1"/>
    </w:lvlOverride>
  </w:num>
  <w:num w:numId="21">
    <w:abstractNumId w:val="15"/>
  </w:num>
  <w:num w:numId="22">
    <w:abstractNumId w:val="9"/>
  </w:num>
  <w:num w:numId="23">
    <w:abstractNumId w:val="4"/>
  </w:num>
  <w:num w:numId="24">
    <w:abstractNumId w:val="7"/>
    <w:lvlOverride w:ilvl="0">
      <w:startOverride w:val="1"/>
    </w:lvlOverride>
  </w:num>
  <w:num w:numId="25">
    <w:abstractNumId w:val="7"/>
  </w:num>
  <w:num w:numId="26">
    <w:abstractNumId w:val="7"/>
  </w:num>
  <w:num w:numId="27">
    <w:abstractNumId w:val="1"/>
  </w:num>
  <w:num w:numId="28">
    <w:abstractNumId w:val="11"/>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7"/>
    <w:lvlOverride w:ilvl="0">
      <w:startOverride w:val="1"/>
    </w:lvlOverride>
  </w:num>
  <w:num w:numId="32">
    <w:abstractNumId w:val="13"/>
  </w:num>
  <w:num w:numId="33">
    <w:abstractNumId w:val="5"/>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42E4D"/>
    <w:rsid w:val="0008612A"/>
    <w:rsid w:val="000B0056"/>
    <w:rsid w:val="000F4722"/>
    <w:rsid w:val="000F69CF"/>
    <w:rsid w:val="00120DE3"/>
    <w:rsid w:val="00162725"/>
    <w:rsid w:val="00165487"/>
    <w:rsid w:val="001745F8"/>
    <w:rsid w:val="001838CF"/>
    <w:rsid w:val="001B0376"/>
    <w:rsid w:val="001B2870"/>
    <w:rsid w:val="001E30F6"/>
    <w:rsid w:val="001E718B"/>
    <w:rsid w:val="001F70D3"/>
    <w:rsid w:val="00235F5C"/>
    <w:rsid w:val="002378EC"/>
    <w:rsid w:val="00257D17"/>
    <w:rsid w:val="00281366"/>
    <w:rsid w:val="002B4922"/>
    <w:rsid w:val="002C2D19"/>
    <w:rsid w:val="002D10FA"/>
    <w:rsid w:val="002D4C55"/>
    <w:rsid w:val="002E4A03"/>
    <w:rsid w:val="0031253E"/>
    <w:rsid w:val="003857E5"/>
    <w:rsid w:val="003939CC"/>
    <w:rsid w:val="003A62D1"/>
    <w:rsid w:val="003B056E"/>
    <w:rsid w:val="003B659E"/>
    <w:rsid w:val="00406D65"/>
    <w:rsid w:val="004150AE"/>
    <w:rsid w:val="00433BD6"/>
    <w:rsid w:val="0043750A"/>
    <w:rsid w:val="00496104"/>
    <w:rsid w:val="004E5E66"/>
    <w:rsid w:val="00503B4D"/>
    <w:rsid w:val="00504EE9"/>
    <w:rsid w:val="0054442C"/>
    <w:rsid w:val="00550285"/>
    <w:rsid w:val="005836F8"/>
    <w:rsid w:val="005E61A8"/>
    <w:rsid w:val="005F3F78"/>
    <w:rsid w:val="005F6419"/>
    <w:rsid w:val="00617400"/>
    <w:rsid w:val="00664950"/>
    <w:rsid w:val="00683220"/>
    <w:rsid w:val="006875EE"/>
    <w:rsid w:val="00687FA0"/>
    <w:rsid w:val="006B7010"/>
    <w:rsid w:val="006D241A"/>
    <w:rsid w:val="006D68AF"/>
    <w:rsid w:val="006F5777"/>
    <w:rsid w:val="00702EA3"/>
    <w:rsid w:val="007048E1"/>
    <w:rsid w:val="007145FF"/>
    <w:rsid w:val="007354A1"/>
    <w:rsid w:val="0074365E"/>
    <w:rsid w:val="007441C2"/>
    <w:rsid w:val="00751515"/>
    <w:rsid w:val="00777264"/>
    <w:rsid w:val="00785232"/>
    <w:rsid w:val="007C3ED0"/>
    <w:rsid w:val="007E16D9"/>
    <w:rsid w:val="007E32F1"/>
    <w:rsid w:val="00806A76"/>
    <w:rsid w:val="00811C9D"/>
    <w:rsid w:val="00816C80"/>
    <w:rsid w:val="00841BCD"/>
    <w:rsid w:val="00855836"/>
    <w:rsid w:val="00875468"/>
    <w:rsid w:val="008826C1"/>
    <w:rsid w:val="008A7CA3"/>
    <w:rsid w:val="008B320B"/>
    <w:rsid w:val="008B45BC"/>
    <w:rsid w:val="009042BD"/>
    <w:rsid w:val="00920891"/>
    <w:rsid w:val="00977E1D"/>
    <w:rsid w:val="0099725E"/>
    <w:rsid w:val="009B399D"/>
    <w:rsid w:val="009E3C2C"/>
    <w:rsid w:val="009F3674"/>
    <w:rsid w:val="00A22B78"/>
    <w:rsid w:val="00A25AE5"/>
    <w:rsid w:val="00A40F90"/>
    <w:rsid w:val="00A602CD"/>
    <w:rsid w:val="00A715E1"/>
    <w:rsid w:val="00A8046D"/>
    <w:rsid w:val="00A907CB"/>
    <w:rsid w:val="00AA1B0E"/>
    <w:rsid w:val="00AC5CA7"/>
    <w:rsid w:val="00AE51A7"/>
    <w:rsid w:val="00AF4B6C"/>
    <w:rsid w:val="00B1060A"/>
    <w:rsid w:val="00B127F3"/>
    <w:rsid w:val="00B320AD"/>
    <w:rsid w:val="00B33B6D"/>
    <w:rsid w:val="00B503A4"/>
    <w:rsid w:val="00B527F9"/>
    <w:rsid w:val="00B613CF"/>
    <w:rsid w:val="00B71C53"/>
    <w:rsid w:val="00BA6E48"/>
    <w:rsid w:val="00BB6036"/>
    <w:rsid w:val="00BC5B70"/>
    <w:rsid w:val="00BC7954"/>
    <w:rsid w:val="00BD4CAB"/>
    <w:rsid w:val="00BE62F8"/>
    <w:rsid w:val="00BF2218"/>
    <w:rsid w:val="00BF7CF5"/>
    <w:rsid w:val="00C26846"/>
    <w:rsid w:val="00C409B2"/>
    <w:rsid w:val="00C40FE2"/>
    <w:rsid w:val="00C64C83"/>
    <w:rsid w:val="00C76E31"/>
    <w:rsid w:val="00C85570"/>
    <w:rsid w:val="00CD229C"/>
    <w:rsid w:val="00CD7492"/>
    <w:rsid w:val="00CE3A6B"/>
    <w:rsid w:val="00CE4569"/>
    <w:rsid w:val="00CF7485"/>
    <w:rsid w:val="00D00211"/>
    <w:rsid w:val="00D06309"/>
    <w:rsid w:val="00D11870"/>
    <w:rsid w:val="00D13A0F"/>
    <w:rsid w:val="00D23E0E"/>
    <w:rsid w:val="00D351EA"/>
    <w:rsid w:val="00D43403"/>
    <w:rsid w:val="00D55715"/>
    <w:rsid w:val="00D62463"/>
    <w:rsid w:val="00D62E71"/>
    <w:rsid w:val="00D70384"/>
    <w:rsid w:val="00D740CA"/>
    <w:rsid w:val="00D83E87"/>
    <w:rsid w:val="00D84636"/>
    <w:rsid w:val="00D85728"/>
    <w:rsid w:val="00D8575C"/>
    <w:rsid w:val="00D870B2"/>
    <w:rsid w:val="00D91DE2"/>
    <w:rsid w:val="00DA44F3"/>
    <w:rsid w:val="00DB18E8"/>
    <w:rsid w:val="00DB785E"/>
    <w:rsid w:val="00DD34CA"/>
    <w:rsid w:val="00DE35F7"/>
    <w:rsid w:val="00DE77CE"/>
    <w:rsid w:val="00DF2997"/>
    <w:rsid w:val="00DF3461"/>
    <w:rsid w:val="00DF7E0E"/>
    <w:rsid w:val="00E17011"/>
    <w:rsid w:val="00E74BAD"/>
    <w:rsid w:val="00E761E8"/>
    <w:rsid w:val="00EB6B27"/>
    <w:rsid w:val="00EC11F3"/>
    <w:rsid w:val="00EC7700"/>
    <w:rsid w:val="00EC7BC3"/>
    <w:rsid w:val="00ED246E"/>
    <w:rsid w:val="00ED7600"/>
    <w:rsid w:val="00EE0F01"/>
    <w:rsid w:val="00EE4883"/>
    <w:rsid w:val="00F1362C"/>
    <w:rsid w:val="00F50BCA"/>
    <w:rsid w:val="00F63B2D"/>
    <w:rsid w:val="00F81907"/>
    <w:rsid w:val="00F824F5"/>
    <w:rsid w:val="00F94D82"/>
    <w:rsid w:val="00FA546D"/>
    <w:rsid w:val="00FC29B9"/>
    <w:rsid w:val="00FC2E0B"/>
    <w:rsid w:val="00FC6FD3"/>
    <w:rsid w:val="00FE27BA"/>
    <w:rsid w:val="00FE7346"/>
    <w:rsid w:val="00FF6C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0DCB07"/>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0"/>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paragraph" w:customStyle="1" w:styleId="B3">
    <w:name w:val="B3"/>
    <w:basedOn w:val="Normal"/>
    <w:rsid w:val="00B1060A"/>
    <w:pPr>
      <w:spacing w:after="180" w:line="240" w:lineRule="auto"/>
      <w:ind w:left="1135" w:hanging="284"/>
    </w:pPr>
    <w:rPr>
      <w:rFonts w:eastAsia="宋体" w:cs="Times New Roman"/>
      <w:szCs w:val="20"/>
      <w:lang w:val="en-GB"/>
    </w:rPr>
  </w:style>
  <w:style w:type="paragraph" w:customStyle="1" w:styleId="RAN4H3">
    <w:name w:val="RAN4 H3"/>
    <w:basedOn w:val="Normal"/>
    <w:qFormat/>
    <w:rsid w:val="00DD34CA"/>
    <w:pPr>
      <w:ind w:left="505" w:hanging="505"/>
    </w:pPr>
    <w:rPr>
      <w:rFonts w:ascii="Arial" w:hAnsi="Arial" w:cs="Arial"/>
      <w:sz w:val="24"/>
    </w:rPr>
  </w:style>
  <w:style w:type="character" w:customStyle="1" w:styleId="B2Char">
    <w:name w:val="B2 Char"/>
    <w:basedOn w:val="DefaultParagraphFont"/>
    <w:link w:val="B2"/>
    <w:locked/>
    <w:rsid w:val="00D11870"/>
    <w:rPr>
      <w:rFonts w:ascii="Times New Roman" w:hAnsi="Times New Roman" w:cs="Times New Roman"/>
      <w:lang w:val="en-GB"/>
    </w:rPr>
  </w:style>
  <w:style w:type="paragraph" w:customStyle="1" w:styleId="B2">
    <w:name w:val="B2"/>
    <w:basedOn w:val="List2"/>
    <w:link w:val="B2Char"/>
    <w:rsid w:val="00D11870"/>
    <w:pPr>
      <w:spacing w:after="180" w:line="240" w:lineRule="auto"/>
      <w:ind w:left="851" w:hanging="284"/>
      <w:contextualSpacing w:val="0"/>
    </w:pPr>
    <w:rPr>
      <w:rFonts w:cs="Times New Roman"/>
      <w:sz w:val="22"/>
      <w:lang w:val="en-GB"/>
    </w:rPr>
  </w:style>
  <w:style w:type="paragraph" w:styleId="List2">
    <w:name w:val="List 2"/>
    <w:basedOn w:val="Normal"/>
    <w:uiPriority w:val="99"/>
    <w:semiHidden/>
    <w:unhideWhenUsed/>
    <w:rsid w:val="00D11870"/>
    <w:pPr>
      <w:ind w:left="566" w:hanging="283"/>
      <w:contextualSpacing/>
    </w:pPr>
  </w:style>
  <w:style w:type="paragraph" w:customStyle="1" w:styleId="CRCoverPage">
    <w:name w:val="CR Cover Page"/>
    <w:link w:val="CRCoverPageChar"/>
    <w:rsid w:val="00E74BAD"/>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E74BAD"/>
    <w:rPr>
      <w:rFonts w:ascii="Arial" w:eastAsia="MS Mincho"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887344">
      <w:bodyDiv w:val="1"/>
      <w:marLeft w:val="0"/>
      <w:marRight w:val="0"/>
      <w:marTop w:val="0"/>
      <w:marBottom w:val="0"/>
      <w:divBdr>
        <w:top w:val="none" w:sz="0" w:space="0" w:color="auto"/>
        <w:left w:val="none" w:sz="0" w:space="0" w:color="auto"/>
        <w:bottom w:val="none" w:sz="0" w:space="0" w:color="auto"/>
        <w:right w:val="none" w:sz="0" w:space="0" w:color="auto"/>
      </w:divBdr>
    </w:div>
    <w:div w:id="828011917">
      <w:bodyDiv w:val="1"/>
      <w:marLeft w:val="0"/>
      <w:marRight w:val="0"/>
      <w:marTop w:val="0"/>
      <w:marBottom w:val="0"/>
      <w:divBdr>
        <w:top w:val="none" w:sz="0" w:space="0" w:color="auto"/>
        <w:left w:val="none" w:sz="0" w:space="0" w:color="auto"/>
        <w:bottom w:val="none" w:sz="0" w:space="0" w:color="auto"/>
        <w:right w:val="none" w:sz="0" w:space="0" w:color="auto"/>
      </w:divBdr>
    </w:div>
    <w:div w:id="1083643584">
      <w:bodyDiv w:val="1"/>
      <w:marLeft w:val="0"/>
      <w:marRight w:val="0"/>
      <w:marTop w:val="0"/>
      <w:marBottom w:val="0"/>
      <w:divBdr>
        <w:top w:val="none" w:sz="0" w:space="0" w:color="auto"/>
        <w:left w:val="none" w:sz="0" w:space="0" w:color="auto"/>
        <w:bottom w:val="none" w:sz="0" w:space="0" w:color="auto"/>
        <w:right w:val="none" w:sz="0" w:space="0" w:color="auto"/>
      </w:divBdr>
    </w:div>
    <w:div w:id="1107846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E9D46-38FC-4D8C-A9AE-FB4A6EC04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1263</TotalTime>
  <Pages>6</Pages>
  <Words>1878</Words>
  <Characters>10709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Chen, Delia (NSB - CN/Hangzhou)</cp:lastModifiedBy>
  <cp:revision>74</cp:revision>
  <dcterms:created xsi:type="dcterms:W3CDTF">2018-03-31T07:44:00Z</dcterms:created>
  <dcterms:modified xsi:type="dcterms:W3CDTF">2019-04-01T16:36:00Z</dcterms:modified>
</cp:coreProperties>
</file>